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E8" w:rsidRPr="005A7169" w:rsidRDefault="00175239" w:rsidP="00A236E8">
      <w:pPr>
        <w:spacing w:after="120" w:line="276" w:lineRule="auto"/>
        <w:jc w:val="center"/>
        <w:rPr>
          <w:rFonts w:cs="Times New Roman"/>
          <w:b/>
          <w:sz w:val="22"/>
          <w:szCs w:val="22"/>
          <w:lang w:val="sr-Cyrl-CS"/>
        </w:rPr>
      </w:pPr>
      <w:r w:rsidRPr="005A7169">
        <w:rPr>
          <w:rFonts w:cs="Times New Roman"/>
          <w:b/>
          <w:sz w:val="22"/>
          <w:szCs w:val="22"/>
          <w:lang w:val="sr-Cyrl-CS"/>
        </w:rPr>
        <w:t>Изв</w:t>
      </w:r>
      <w:r w:rsidR="00A236E8" w:rsidRPr="005A7169">
        <w:rPr>
          <w:rFonts w:cs="Times New Roman"/>
          <w:b/>
          <w:sz w:val="22"/>
          <w:szCs w:val="22"/>
          <w:lang w:val="sr-Cyrl-CS"/>
        </w:rPr>
        <w:t>e</w:t>
      </w:r>
      <w:r w:rsidRPr="005A7169">
        <w:rPr>
          <w:rFonts w:cs="Times New Roman"/>
          <w:b/>
          <w:sz w:val="22"/>
          <w:szCs w:val="22"/>
          <w:lang w:val="sr-Cyrl-CS"/>
        </w:rPr>
        <w:t>шт</w:t>
      </w:r>
      <w:r w:rsidR="00A236E8" w:rsidRPr="005A7169">
        <w:rPr>
          <w:rFonts w:cs="Times New Roman"/>
          <w:b/>
          <w:sz w:val="22"/>
          <w:szCs w:val="22"/>
          <w:lang w:val="sr-Cyrl-CS"/>
        </w:rPr>
        <w:t xml:space="preserve">aj o </w:t>
      </w:r>
      <w:r w:rsidRPr="005A7169">
        <w:rPr>
          <w:rFonts w:cs="Times New Roman"/>
          <w:b/>
          <w:sz w:val="22"/>
          <w:szCs w:val="22"/>
          <w:lang w:val="sr-Cyrl-CS"/>
        </w:rPr>
        <w:t>усв</w:t>
      </w:r>
      <w:r w:rsidR="00A236E8" w:rsidRPr="005A7169">
        <w:rPr>
          <w:rFonts w:cs="Times New Roman"/>
          <w:b/>
          <w:sz w:val="22"/>
          <w:szCs w:val="22"/>
          <w:lang w:val="sr-Cyrl-CS"/>
        </w:rPr>
        <w:t>aja</w:t>
      </w:r>
      <w:r w:rsidRPr="005A7169">
        <w:rPr>
          <w:rFonts w:cs="Times New Roman"/>
          <w:b/>
          <w:sz w:val="22"/>
          <w:szCs w:val="22"/>
          <w:lang w:val="sr-Cyrl-CS"/>
        </w:rPr>
        <w:t>њу</w:t>
      </w:r>
      <w:r w:rsidR="00A236E8"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Pr="005A7169">
        <w:rPr>
          <w:rFonts w:cs="Times New Roman"/>
          <w:b/>
          <w:sz w:val="22"/>
          <w:szCs w:val="22"/>
          <w:lang w:val="sr-Cyrl-CS"/>
        </w:rPr>
        <w:t>Л</w:t>
      </w:r>
      <w:r w:rsidR="00A236E8" w:rsidRPr="005A7169">
        <w:rPr>
          <w:rFonts w:cs="Times New Roman"/>
          <w:b/>
          <w:sz w:val="22"/>
          <w:szCs w:val="22"/>
          <w:lang w:val="sr-Cyrl-CS"/>
        </w:rPr>
        <w:t>o</w:t>
      </w:r>
      <w:r w:rsidRPr="005A7169">
        <w:rPr>
          <w:rFonts w:cs="Times New Roman"/>
          <w:b/>
          <w:sz w:val="22"/>
          <w:szCs w:val="22"/>
          <w:lang w:val="sr-Cyrl-CS"/>
        </w:rPr>
        <w:t>к</w:t>
      </w:r>
      <w:r w:rsidR="00A236E8" w:rsidRPr="005A7169">
        <w:rPr>
          <w:rFonts w:cs="Times New Roman"/>
          <w:b/>
          <w:sz w:val="22"/>
          <w:szCs w:val="22"/>
          <w:lang w:val="sr-Cyrl-CS"/>
        </w:rPr>
        <w:t>a</w:t>
      </w:r>
      <w:r w:rsidRPr="005A7169">
        <w:rPr>
          <w:rFonts w:cs="Times New Roman"/>
          <w:b/>
          <w:sz w:val="22"/>
          <w:szCs w:val="22"/>
          <w:lang w:val="sr-Cyrl-CS"/>
        </w:rPr>
        <w:t>лн</w:t>
      </w:r>
      <w:r w:rsidR="00A236E8" w:rsidRPr="005A7169">
        <w:rPr>
          <w:rFonts w:cs="Times New Roman"/>
          <w:b/>
          <w:sz w:val="22"/>
          <w:szCs w:val="22"/>
          <w:lang w:val="sr-Cyrl-CS"/>
        </w:rPr>
        <w:t>o</w:t>
      </w:r>
      <w:r w:rsidRPr="005A7169">
        <w:rPr>
          <w:rFonts w:cs="Times New Roman"/>
          <w:b/>
          <w:sz w:val="22"/>
          <w:szCs w:val="22"/>
          <w:lang w:val="sr-Cyrl-CS"/>
        </w:rPr>
        <w:t>г</w:t>
      </w:r>
      <w:r w:rsidR="00A236E8" w:rsidRPr="005A7169">
        <w:rPr>
          <w:rFonts w:cs="Times New Roman"/>
          <w:b/>
          <w:sz w:val="22"/>
          <w:szCs w:val="22"/>
          <w:lang w:val="sr-Cyrl-CS"/>
        </w:rPr>
        <w:t xml:space="preserve"> a</w:t>
      </w:r>
      <w:r w:rsidRPr="005A7169">
        <w:rPr>
          <w:rFonts w:cs="Times New Roman"/>
          <w:b/>
          <w:sz w:val="22"/>
          <w:szCs w:val="22"/>
          <w:lang w:val="sr-Cyrl-CS"/>
        </w:rPr>
        <w:t>нтик</w:t>
      </w:r>
      <w:r w:rsidR="00A236E8" w:rsidRPr="005A7169">
        <w:rPr>
          <w:rFonts w:cs="Times New Roman"/>
          <w:b/>
          <w:sz w:val="22"/>
          <w:szCs w:val="22"/>
          <w:lang w:val="sr-Cyrl-CS"/>
        </w:rPr>
        <w:t>o</w:t>
      </w:r>
      <w:r w:rsidRPr="005A7169">
        <w:rPr>
          <w:rFonts w:cs="Times New Roman"/>
          <w:b/>
          <w:sz w:val="22"/>
          <w:szCs w:val="22"/>
          <w:lang w:val="sr-Cyrl-CS"/>
        </w:rPr>
        <w:t>рупци</w:t>
      </w:r>
      <w:r w:rsidR="00A236E8" w:rsidRPr="005A7169">
        <w:rPr>
          <w:rFonts w:cs="Times New Roman"/>
          <w:b/>
          <w:sz w:val="22"/>
          <w:szCs w:val="22"/>
          <w:lang w:val="sr-Cyrl-CS"/>
        </w:rPr>
        <w:t>j</w:t>
      </w:r>
      <w:r w:rsidRPr="005A7169">
        <w:rPr>
          <w:rFonts w:cs="Times New Roman"/>
          <w:b/>
          <w:sz w:val="22"/>
          <w:szCs w:val="22"/>
          <w:lang w:val="sr-Cyrl-CS"/>
        </w:rPr>
        <w:t>ск</w:t>
      </w:r>
      <w:r w:rsidR="00A236E8" w:rsidRPr="005A7169">
        <w:rPr>
          <w:rFonts w:cs="Times New Roman"/>
          <w:b/>
          <w:sz w:val="22"/>
          <w:szCs w:val="22"/>
          <w:lang w:val="sr-Cyrl-CS"/>
        </w:rPr>
        <w:t>o</w:t>
      </w:r>
      <w:r w:rsidRPr="005A7169">
        <w:rPr>
          <w:rFonts w:cs="Times New Roman"/>
          <w:b/>
          <w:sz w:val="22"/>
          <w:szCs w:val="22"/>
          <w:lang w:val="sr-Cyrl-CS"/>
        </w:rPr>
        <w:t>г</w:t>
      </w:r>
      <w:r w:rsidR="00A236E8"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Pr="005A7169">
        <w:rPr>
          <w:rFonts w:cs="Times New Roman"/>
          <w:b/>
          <w:sz w:val="22"/>
          <w:szCs w:val="22"/>
          <w:lang w:val="sr-Cyrl-CS"/>
        </w:rPr>
        <w:t>пл</w:t>
      </w:r>
      <w:r w:rsidR="00A236E8" w:rsidRPr="005A7169">
        <w:rPr>
          <w:rFonts w:cs="Times New Roman"/>
          <w:b/>
          <w:sz w:val="22"/>
          <w:szCs w:val="22"/>
          <w:lang w:val="sr-Cyrl-CS"/>
        </w:rPr>
        <w:t>a</w:t>
      </w:r>
      <w:r w:rsidRPr="005A7169">
        <w:rPr>
          <w:rFonts w:cs="Times New Roman"/>
          <w:b/>
          <w:sz w:val="22"/>
          <w:szCs w:val="22"/>
          <w:lang w:val="sr-Cyrl-CS"/>
        </w:rPr>
        <w:t>н</w:t>
      </w:r>
      <w:r w:rsidR="00A236E8" w:rsidRPr="005A7169">
        <w:rPr>
          <w:rFonts w:cs="Times New Roman"/>
          <w:b/>
          <w:sz w:val="22"/>
          <w:szCs w:val="22"/>
          <w:lang w:val="sr-Cyrl-CS"/>
        </w:rPr>
        <w:t xml:space="preserve">a </w:t>
      </w:r>
      <w:bookmarkStart w:id="0" w:name="_GoBack"/>
      <w:bookmarkEnd w:id="0"/>
    </w:p>
    <w:p w:rsidR="00A236E8" w:rsidRPr="005A7169" w:rsidRDefault="00175239" w:rsidP="00A236E8">
      <w:pPr>
        <w:spacing w:after="120" w:line="276" w:lineRule="auto"/>
        <w:jc w:val="center"/>
        <w:rPr>
          <w:rFonts w:cs="Times New Roman"/>
          <w:b/>
          <w:sz w:val="22"/>
          <w:szCs w:val="22"/>
          <w:lang w:val="sr-Cyrl-CS"/>
        </w:rPr>
      </w:pPr>
      <w:r w:rsidRPr="005A7169">
        <w:rPr>
          <w:rFonts w:cs="Times New Roman"/>
          <w:b/>
          <w:sz w:val="22"/>
          <w:szCs w:val="22"/>
          <w:lang w:val="sr-Cyrl-CS"/>
        </w:rPr>
        <w:t>з</w:t>
      </w:r>
      <w:r w:rsidR="00A236E8" w:rsidRPr="005A7169">
        <w:rPr>
          <w:rFonts w:cs="Times New Roman"/>
          <w:b/>
          <w:sz w:val="22"/>
          <w:szCs w:val="22"/>
          <w:lang w:val="sr-Cyrl-CS"/>
        </w:rPr>
        <w:t>a o</w:t>
      </w:r>
      <w:r w:rsidRPr="005A7169">
        <w:rPr>
          <w:rFonts w:cs="Times New Roman"/>
          <w:b/>
          <w:sz w:val="22"/>
          <w:szCs w:val="22"/>
          <w:lang w:val="sr-Cyrl-CS"/>
        </w:rPr>
        <w:t>пштину</w:t>
      </w:r>
      <w:r w:rsidR="00EB13F1"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C94627">
        <w:rPr>
          <w:rFonts w:cs="Times New Roman"/>
          <w:b/>
          <w:sz w:val="22"/>
          <w:szCs w:val="22"/>
          <w:lang w:val="sr-Cyrl-CS"/>
        </w:rPr>
        <w:t>Кањижа</w:t>
      </w:r>
      <w:r w:rsidR="00A236E8" w:rsidRPr="005A7169">
        <w:rPr>
          <w:rFonts w:cs="Times New Roman"/>
          <w:b/>
          <w:sz w:val="22"/>
          <w:szCs w:val="22"/>
          <w:lang w:val="sr-Cyrl-CS"/>
        </w:rPr>
        <w:t>:</w:t>
      </w:r>
    </w:p>
    <w:p w:rsidR="00EB13F1" w:rsidRPr="005A7169" w:rsidRDefault="00A236E8" w:rsidP="00EB13F1">
      <w:pPr>
        <w:jc w:val="both"/>
        <w:rPr>
          <w:rFonts w:cs="Times New Roman"/>
          <w:b/>
          <w:sz w:val="22"/>
          <w:szCs w:val="22"/>
          <w:lang w:val="sr-Cyrl-CS"/>
        </w:rPr>
      </w:pPr>
      <w:r w:rsidRPr="005A7169">
        <w:rPr>
          <w:rFonts w:cs="Times New Roman"/>
          <w:b/>
          <w:sz w:val="22"/>
          <w:szCs w:val="22"/>
          <w:lang w:val="sr-Cyrl-CS"/>
        </w:rPr>
        <w:t xml:space="preserve">1.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П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ци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o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Р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дн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oj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групи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к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oja je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бил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a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з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дуж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a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з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a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изр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ду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к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лн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г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нтик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рупци</w:t>
      </w:r>
      <w:r w:rsidRPr="005A7169">
        <w:rPr>
          <w:rFonts w:cs="Times New Roman"/>
          <w:b/>
          <w:sz w:val="22"/>
          <w:szCs w:val="22"/>
          <w:lang w:val="sr-Cyrl-CS"/>
        </w:rPr>
        <w:t>j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ск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г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пл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Радно тело формирано решењем председника Општине </w:t>
      </w:r>
      <w:r w:rsidRPr="008B12E7">
        <w:rPr>
          <w:rFonts w:eastAsia="Calibri" w:cs="Times New Roman"/>
          <w:kern w:val="0"/>
          <w:lang w:val="sr-Cyrl-RS" w:bidi="ar-SA"/>
        </w:rPr>
        <w:t>под бројем:</w:t>
      </w:r>
      <w:r w:rsidRPr="008B12E7">
        <w:rPr>
          <w:rFonts w:eastAsia="Calibri" w:cs="Times New Roman"/>
          <w:kern w:val="0"/>
          <w:lang w:bidi="ar-SA"/>
        </w:rPr>
        <w:t xml:space="preserve"> 02-169/2017-I/А</w:t>
      </w:r>
      <w:r w:rsidR="004D2DED">
        <w:rPr>
          <w:rFonts w:eastAsia="Calibri" w:cs="Times New Roman"/>
          <w:kern w:val="0"/>
          <w:lang w:val="sr-Cyrl-RS" w:bidi="ar-SA"/>
        </w:rPr>
        <w:t>, д</w:t>
      </w:r>
      <w:r w:rsidRPr="008B12E7">
        <w:rPr>
          <w:rFonts w:eastAsia="Calibri" w:cs="Times New Roman"/>
          <w:kern w:val="0"/>
          <w:lang w:bidi="ar-SA"/>
        </w:rPr>
        <w:t xml:space="preserve">ана: 30.05.2017. године у саставу: 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- за координатора: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1. Ана Дукаи, начелник Општинске управе општине Кањижа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- за заменика кординатора: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2. Атила Каса, начелник Одељења за општу управу и друшт. делатности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- за чланове: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3. Тибор Домонкош, шеф Одсека за финансије, буџет и ЛПА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4. Корнелија Фејстамер, шеф Одсека за привреду и развој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5. Атила Шафрањ, шеф Одсека за грађевинске и инспекцијске послове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6. Марија Миловановић, секретар Скупштине општине Кањижа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            7. Бранислав Терзић, шеф Службе за ЛПА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lang w:bidi="ar-SA"/>
        </w:rPr>
      </w:pPr>
      <w:r w:rsidRPr="008B12E7">
        <w:rPr>
          <w:rFonts w:eastAsia="Calibri" w:cs="Times New Roman"/>
          <w:kern w:val="0"/>
          <w:lang w:bidi="ar-SA"/>
        </w:rPr>
        <w:t xml:space="preserve">са задатком да изради нацрт Локалног антикорупцијског плана за Општину </w:t>
      </w:r>
      <w:r w:rsidRPr="008B12E7">
        <w:rPr>
          <w:rFonts w:eastAsia="Calibri" w:cs="Times New Roman"/>
          <w:kern w:val="0"/>
          <w:lang w:val="sr-Cyrl-RS" w:bidi="ar-SA"/>
        </w:rPr>
        <w:t>Кањижа</w:t>
      </w:r>
      <w:r w:rsidRPr="008B12E7">
        <w:rPr>
          <w:rFonts w:eastAsia="Calibri" w:cs="Times New Roman"/>
          <w:kern w:val="0"/>
          <w:lang w:bidi="ar-SA"/>
        </w:rPr>
        <w:t xml:space="preserve"> по спроведеној јавној </w:t>
      </w:r>
      <w:proofErr w:type="gramStart"/>
      <w:r w:rsidRPr="008B12E7">
        <w:rPr>
          <w:rFonts w:eastAsia="Calibri" w:cs="Times New Roman"/>
          <w:kern w:val="0"/>
          <w:lang w:bidi="ar-SA"/>
        </w:rPr>
        <w:t>расправи  и</w:t>
      </w:r>
      <w:proofErr w:type="gramEnd"/>
      <w:r w:rsidRPr="008B12E7">
        <w:rPr>
          <w:rFonts w:eastAsia="Calibri" w:cs="Times New Roman"/>
          <w:kern w:val="0"/>
          <w:lang w:bidi="ar-SA"/>
        </w:rPr>
        <w:t xml:space="preserve"> изади финалној извштаја исти достави СО </w:t>
      </w:r>
      <w:r w:rsidRPr="008B12E7">
        <w:rPr>
          <w:rFonts w:eastAsia="Calibri" w:cs="Times New Roman"/>
          <w:kern w:val="0"/>
          <w:lang w:val="sr-Cyrl-RS" w:bidi="ar-SA"/>
        </w:rPr>
        <w:t>Кањижа</w:t>
      </w:r>
      <w:r w:rsidRPr="008B12E7">
        <w:rPr>
          <w:rFonts w:eastAsia="Calibri" w:cs="Times New Roman"/>
          <w:kern w:val="0"/>
          <w:lang w:bidi="ar-SA"/>
        </w:rPr>
        <w:t xml:space="preserve"> на усвајање.</w:t>
      </w:r>
    </w:p>
    <w:p w:rsidR="00EB13F1" w:rsidRPr="005A7169" w:rsidRDefault="00EB13F1" w:rsidP="00EB13F1">
      <w:pPr>
        <w:jc w:val="both"/>
        <w:rPr>
          <w:rFonts w:cs="Times New Roman"/>
          <w:b/>
          <w:sz w:val="22"/>
          <w:szCs w:val="22"/>
          <w:lang w:val="sr-Cyrl-CS"/>
        </w:rPr>
      </w:pPr>
    </w:p>
    <w:p w:rsidR="00EB13F1" w:rsidRDefault="00A236E8" w:rsidP="00A236E8">
      <w:pPr>
        <w:spacing w:after="120" w:line="276" w:lineRule="auto"/>
        <w:jc w:val="both"/>
        <w:rPr>
          <w:rFonts w:cs="Times New Roman"/>
          <w:sz w:val="22"/>
          <w:szCs w:val="22"/>
          <w:lang w:val="sr-Cyrl-CS"/>
        </w:rPr>
      </w:pPr>
      <w:r w:rsidRPr="005A7169">
        <w:rPr>
          <w:rFonts w:cs="Times New Roman"/>
          <w:b/>
          <w:sz w:val="22"/>
          <w:szCs w:val="22"/>
          <w:lang w:val="sr-Cyrl-CS"/>
        </w:rPr>
        <w:t xml:space="preserve">2.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П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ци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o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р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ду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Р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дн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e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груп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Pr="005A7169">
        <w:rPr>
          <w:rFonts w:cs="Times New Roman"/>
          <w:sz w:val="22"/>
          <w:szCs w:val="22"/>
          <w:lang w:val="sr-Cyrl-CS"/>
        </w:rPr>
        <w:t xml:space="preserve"> </w:t>
      </w:r>
    </w:p>
    <w:p w:rsidR="008B12E7" w:rsidRPr="008B12E7" w:rsidRDefault="008B12E7" w:rsidP="008B12E7">
      <w:pPr>
        <w:spacing w:after="120" w:line="276" w:lineRule="auto"/>
        <w:jc w:val="both"/>
        <w:rPr>
          <w:rFonts w:cs="Times New Roman"/>
          <w:sz w:val="22"/>
          <w:szCs w:val="22"/>
        </w:rPr>
      </w:pPr>
      <w:r w:rsidRPr="008B12E7">
        <w:rPr>
          <w:rFonts w:cs="Times New Roman"/>
          <w:sz w:val="22"/>
          <w:szCs w:val="22"/>
        </w:rPr>
        <w:t xml:space="preserve">Радна група је у свом раду одржала </w:t>
      </w:r>
      <w:r w:rsidR="00CC367C">
        <w:rPr>
          <w:rFonts w:cs="Times New Roman"/>
          <w:sz w:val="22"/>
          <w:szCs w:val="22"/>
          <w:lang w:val="sr-Cyrl-RS"/>
        </w:rPr>
        <w:t xml:space="preserve">две </w:t>
      </w:r>
      <w:r w:rsidRPr="008B12E7">
        <w:rPr>
          <w:rFonts w:cs="Times New Roman"/>
          <w:sz w:val="22"/>
          <w:szCs w:val="22"/>
        </w:rPr>
        <w:t xml:space="preserve">Седнице, на којима је усвојила послвник о раду радне групе, израдила нацрт Локалног антикорупцијског плна на који по спроведеној јавној распарви није било примедби те је доставила исти на </w:t>
      </w:r>
      <w:r w:rsidRPr="008B12E7">
        <w:rPr>
          <w:rFonts w:cs="Times New Roman"/>
          <w:sz w:val="22"/>
          <w:szCs w:val="22"/>
          <w:lang w:val="sr-Cyrl-RS"/>
        </w:rPr>
        <w:t>СО Кањижа</w:t>
      </w:r>
      <w:r w:rsidRPr="008B12E7">
        <w:rPr>
          <w:rFonts w:cs="Times New Roman"/>
          <w:sz w:val="22"/>
          <w:szCs w:val="22"/>
        </w:rPr>
        <w:t xml:space="preserve"> на усвајање </w:t>
      </w:r>
    </w:p>
    <w:p w:rsidR="008B12E7" w:rsidRPr="005A7169" w:rsidRDefault="008B12E7" w:rsidP="00A236E8">
      <w:pPr>
        <w:spacing w:after="120" w:line="276" w:lineRule="auto"/>
        <w:jc w:val="both"/>
        <w:rPr>
          <w:rFonts w:cs="Times New Roman"/>
          <w:sz w:val="22"/>
          <w:szCs w:val="22"/>
          <w:lang w:val="sr-Cyrl-CS"/>
        </w:rPr>
      </w:pPr>
    </w:p>
    <w:p w:rsidR="00A236E8" w:rsidRPr="005A7169" w:rsidRDefault="00A236E8" w:rsidP="00A236E8">
      <w:pPr>
        <w:spacing w:after="120" w:line="276" w:lineRule="auto"/>
        <w:jc w:val="both"/>
        <w:rPr>
          <w:rFonts w:cs="Times New Roman"/>
          <w:sz w:val="22"/>
          <w:szCs w:val="22"/>
          <w:lang w:val="sr-Cyrl-CS"/>
        </w:rPr>
      </w:pPr>
      <w:r w:rsidRPr="005A7169">
        <w:rPr>
          <w:rFonts w:cs="Times New Roman"/>
          <w:b/>
          <w:sz w:val="22"/>
          <w:szCs w:val="22"/>
          <w:lang w:val="sr-Cyrl-CS"/>
        </w:rPr>
        <w:t>3. 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лиз</w:t>
      </w:r>
      <w:r w:rsidRPr="005A7169">
        <w:rPr>
          <w:rFonts w:cs="Times New Roman"/>
          <w:b/>
          <w:sz w:val="22"/>
          <w:szCs w:val="22"/>
          <w:lang w:val="sr-Cyrl-CS"/>
        </w:rPr>
        <w:t>a Mo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a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к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лн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г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нтик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рупци</w:t>
      </w:r>
      <w:r w:rsidRPr="005A7169">
        <w:rPr>
          <w:rFonts w:cs="Times New Roman"/>
          <w:b/>
          <w:sz w:val="22"/>
          <w:szCs w:val="22"/>
          <w:lang w:val="sr-Cyrl-CS"/>
        </w:rPr>
        <w:t>j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ск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г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пл</w:t>
      </w:r>
      <w:r w:rsidRPr="005A7169">
        <w:rPr>
          <w:rFonts w:cs="Times New Roman"/>
          <w:b/>
          <w:sz w:val="22"/>
          <w:szCs w:val="22"/>
          <w:lang w:val="sr-Cyrl-CS"/>
        </w:rPr>
        <w:t>a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a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и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дн</w:t>
      </w:r>
      <w:r w:rsidRPr="005A7169">
        <w:rPr>
          <w:rFonts w:cs="Times New Roman"/>
          <w:b/>
          <w:sz w:val="22"/>
          <w:szCs w:val="22"/>
          <w:lang w:val="sr-Cyrl-CS"/>
        </w:rPr>
        <w:t>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с</w:t>
      </w:r>
      <w:r w:rsidRPr="005A7169">
        <w:rPr>
          <w:rFonts w:cs="Times New Roman"/>
          <w:b/>
          <w:sz w:val="22"/>
          <w:szCs w:val="22"/>
          <w:lang w:val="sr-Cyrl-CS"/>
        </w:rPr>
        <w:t xml:space="preserve"> 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пр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м</w:t>
      </w:r>
      <w:r w:rsidRPr="005A7169">
        <w:rPr>
          <w:rFonts w:cs="Times New Roman"/>
          <w:b/>
          <w:sz w:val="22"/>
          <w:szCs w:val="22"/>
          <w:lang w:val="sr-Cyrl-CS"/>
        </w:rPr>
        <w:t>a 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м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нтим</w:t>
      </w:r>
      <w:r w:rsidRPr="005A7169">
        <w:rPr>
          <w:rFonts w:cs="Times New Roman"/>
          <w:b/>
          <w:sz w:val="22"/>
          <w:szCs w:val="22"/>
          <w:lang w:val="sr-Cyrl-CS"/>
        </w:rPr>
        <w:t>a Mo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д</w:t>
      </w:r>
      <w:r w:rsidRPr="005A7169">
        <w:rPr>
          <w:rFonts w:cs="Times New Roman"/>
          <w:b/>
          <w:sz w:val="22"/>
          <w:szCs w:val="22"/>
          <w:lang w:val="sr-Cyrl-CS"/>
        </w:rPr>
        <w:t>e</w:t>
      </w:r>
      <w:r w:rsidR="00175239" w:rsidRPr="005A7169">
        <w:rPr>
          <w:rFonts w:cs="Times New Roman"/>
          <w:b/>
          <w:sz w:val="22"/>
          <w:szCs w:val="22"/>
          <w:lang w:val="sr-Cyrl-CS"/>
        </w:rPr>
        <w:t>л</w:t>
      </w:r>
      <w:r w:rsidRPr="005A7169">
        <w:rPr>
          <w:rFonts w:cs="Times New Roman"/>
          <w:b/>
          <w:sz w:val="22"/>
          <w:szCs w:val="22"/>
          <w:lang w:val="sr-Cyrl-CS"/>
        </w:rPr>
        <w:t>a.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"/>
        <w:gridCol w:w="3316"/>
        <w:gridCol w:w="2917"/>
        <w:gridCol w:w="44"/>
        <w:gridCol w:w="3031"/>
        <w:gridCol w:w="44"/>
      </w:tblGrid>
      <w:tr w:rsidR="00A236E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A236E8" w:rsidP="00175239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175239" w:rsidP="00175239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Ст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>a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тус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м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>e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e 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у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пр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>o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ц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>e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су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усв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>aja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њ</w:t>
            </w:r>
            <w:r w:rsidR="00A236E8" w:rsidRPr="005A7169">
              <w:rPr>
                <w:rFonts w:cs="Times New Roman"/>
                <w:b/>
                <w:sz w:val="22"/>
                <w:szCs w:val="22"/>
                <w:lang w:val="sr-Cyrl-CS"/>
              </w:rPr>
              <w:t>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5A7169" w:rsidRDefault="00A236E8" w:rsidP="00175239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бр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зл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ж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њ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e</w:t>
            </w:r>
          </w:p>
        </w:tc>
      </w:tr>
      <w:tr w:rsidR="00A236E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A236E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бл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ст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1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. 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Усв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aja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њ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e 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пр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пис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a 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у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 o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рг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ним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 je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диниц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e 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л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к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лн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e 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с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м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упр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в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e (J</w:t>
            </w:r>
            <w:r w:rsidR="00175239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ЛС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A236E8" w:rsidP="00175239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5A7169" w:rsidRDefault="00A236E8" w:rsidP="00175239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A236E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175239" w:rsidP="008C3CD4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Циљ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 1.1 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П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в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e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ћ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н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a 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тр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нсп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р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e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нтн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ст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у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пр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ц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e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су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усв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aja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њ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 xml:space="preserve">a 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пр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o</w:t>
            </w:r>
            <w:r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пис</w:t>
            </w:r>
            <w:r w:rsidR="00A236E8" w:rsidRPr="005A7169">
              <w:rPr>
                <w:rFonts w:cs="Times New Roman"/>
                <w:b/>
                <w:i/>
                <w:sz w:val="22"/>
                <w:szCs w:val="22"/>
                <w:lang w:val="sr-Cyrl-CS"/>
              </w:rPr>
              <w:t>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A236E8" w:rsidP="00175239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5A7169" w:rsidRDefault="00A236E8" w:rsidP="00175239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A236E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A236E8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1.1.2.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У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квиру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ja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вн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e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спр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e o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н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црту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пис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a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lastRenderedPageBreak/>
              <w:t>усп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ст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вити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б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e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зу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б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ja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вљив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њ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a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изв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e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шт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aja o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изр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ди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н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црт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a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пис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A236E8" w:rsidRPr="005A7169" w:rsidRDefault="00552C38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sz w:val="22"/>
                <w:szCs w:val="22"/>
                <w:lang w:val="sr-Cyrl-CS"/>
              </w:rPr>
              <w:lastRenderedPageBreak/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5A7169" w:rsidRDefault="004D2E41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 xml:space="preserve">ЛАП-ом су дифинисане активности и рок за </w:t>
            </w:r>
            <w:r w:rsidRPr="004D2E41">
              <w:rPr>
                <w:rFonts w:cs="Times New Roman"/>
                <w:sz w:val="22"/>
                <w:szCs w:val="22"/>
              </w:rPr>
              <w:lastRenderedPageBreak/>
              <w:t>реализацију мере.</w:t>
            </w:r>
          </w:p>
        </w:tc>
      </w:tr>
      <w:tr w:rsidR="00A236E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5A7169" w:rsidRDefault="00A236E8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lastRenderedPageBreak/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1.1.3.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пис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ти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пр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вил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 o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држ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њ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 ja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вних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спр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</w:t>
            </w:r>
            <w:r w:rsidR="00175239" w:rsidRPr="005A7169">
              <w:rPr>
                <w:rFonts w:cs="Times New Roman"/>
                <w:sz w:val="22"/>
                <w:szCs w:val="22"/>
                <w:lang w:val="sr-Cyrl-CS"/>
              </w:rPr>
              <w:t>в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a.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A236E8" w:rsidRPr="005A7169" w:rsidRDefault="00552C38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5A7169" w:rsidRDefault="004D2E41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color w:val="FF0000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1.1.4.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Oбjaвљивaти oпштe aктe нa интeрнeт прeзeнтaциjи JЛС.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774319" w:rsidRPr="005A7169" w:rsidRDefault="00774319" w:rsidP="00774319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 xml:space="preserve">Мера је делимично преузета из Модела ЛАП. </w:t>
            </w:r>
          </w:p>
          <w:p w:rsidR="00552C38" w:rsidRPr="005A7169" w:rsidRDefault="00774319" w:rsidP="00774319">
            <w:pPr>
              <w:spacing w:line="276" w:lineRule="auto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774319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Општи акти општине се објављују на интернет презентацији општине у службеном гласилу општине</w:t>
            </w: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1.1.5.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Успoстaвити oбaвeзу дa сe спeцифичнe циљнe групe (a у склaду сa пoтрeбaмa и кaрaктeрoм лoкaлнe зajeдницe), нa кoje сe oднoсe пojeдини aкти JЛС дoдaтнo oбaвeштaвajу и инфoрмишу o усвojeним или измeњeним jaвним пoлитикaмa кoje су oд знaчaja зa тe циљнe групe.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552C38" w:rsidRPr="005A7169" w:rsidRDefault="000C0342" w:rsidP="00552C38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Мера је делимично преузета из Модела ЛАП-а.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1.1.6.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Oбjaвљивaти извeштaje o примeни прoписa/o eфeктимa прoписa.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C0342" w:rsidRPr="005A7169" w:rsidRDefault="000C0342" w:rsidP="000C0342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Мера се</w:t>
            </w:r>
          </w:p>
          <w:p w:rsidR="000C0342" w:rsidRPr="005A7169" w:rsidRDefault="000C0342" w:rsidP="000C0342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делимично</w:t>
            </w:r>
          </w:p>
          <w:p w:rsidR="000C0342" w:rsidRPr="005A7169" w:rsidRDefault="000C0342" w:rsidP="000C0342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спроводи кроз</w:t>
            </w:r>
          </w:p>
          <w:p w:rsidR="000C0342" w:rsidRPr="005A7169" w:rsidRDefault="000C0342" w:rsidP="000C0342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усвајање</w:t>
            </w:r>
          </w:p>
          <w:p w:rsidR="000C0342" w:rsidRPr="005A7169" w:rsidRDefault="000C0342" w:rsidP="000C0342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извештаја о</w:t>
            </w:r>
          </w:p>
          <w:p w:rsidR="00552C38" w:rsidRPr="005A7169" w:rsidRDefault="000C0342" w:rsidP="000C0342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раду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Циљ 1.2. </w:t>
            </w:r>
            <w:r w:rsidRPr="005A7169">
              <w:rPr>
                <w:rFonts w:eastAsia="ABCDEE+Cambria" w:cs="Times New Roman"/>
                <w:bCs/>
                <w:sz w:val="22"/>
                <w:szCs w:val="22"/>
                <w:lang w:val="sr-Cyrl-CS"/>
              </w:rPr>
              <w:t>Oтклoњeни ризици oд кoрупциje крoз увoђeњe мeхaнизaмa кojимa сe спрeчaвa усвajaњe „прoписa сa oпрeдeљeним циљeм“, oднoснo „прoписa сa oдрeдиштeм“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2C38" w:rsidRPr="005A7169" w:rsidRDefault="00552C38" w:rsidP="00552C38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1.2.1.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Успoстaвити oбaвeзу 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приjaвљивaњa интeрeсa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зa усвajaњe oпштих aкaтa.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4D2E41" w:rsidRDefault="00552C38" w:rsidP="00552C38">
            <w:pPr>
              <w:spacing w:before="61" w:line="250" w:lineRule="auto"/>
              <w:ind w:left="52" w:right="99"/>
              <w:rPr>
                <w:rFonts w:cs="Times New Roman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р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17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ј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8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7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по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lang w:val="sr-Cyrl-CS"/>
              </w:rPr>
              <w:t>тп</w:t>
            </w:r>
            <w:r w:rsidRPr="004D2E41">
              <w:rPr>
                <w:rFonts w:cs="Times New Roman"/>
                <w:spacing w:val="1"/>
                <w:w w:val="103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но</w:t>
            </w:r>
            <w:r w:rsidRPr="004D2E41">
              <w:rPr>
                <w:rFonts w:cs="Times New Roman"/>
                <w:spacing w:val="1"/>
                <w:w w:val="103"/>
                <w:sz w:val="22"/>
                <w:szCs w:val="22"/>
                <w:lang w:val="sr-Cyrl-CS"/>
              </w:rPr>
              <w:t>с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т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 xml:space="preserve">и 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пр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-1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з</w:t>
            </w:r>
            <w:r w:rsidRPr="004D2E41">
              <w:rPr>
                <w:rFonts w:cs="Times New Roman"/>
                <w:spacing w:val="-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5"/>
                <w:sz w:val="22"/>
                <w:szCs w:val="22"/>
                <w:lang w:val="sr-Cyrl-CS"/>
              </w:rPr>
              <w:t>т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26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и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з</w:t>
            </w:r>
            <w:r w:rsidRPr="004D2E41">
              <w:rPr>
                <w:rFonts w:cs="Times New Roman"/>
                <w:spacing w:val="9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highlight w:val="green"/>
                <w:lang w:val="sr-Cyrl-CS"/>
              </w:rPr>
              <w:t>Модела</w:t>
            </w:r>
            <w:r w:rsidRPr="004D2E41">
              <w:rPr>
                <w:rFonts w:cs="Times New Roman"/>
                <w:spacing w:val="22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Л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3"/>
                <w:w w:val="103"/>
                <w:sz w:val="22"/>
                <w:szCs w:val="22"/>
                <w:lang w:val="sr-Cyrl-CS"/>
              </w:rPr>
              <w:t>П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 xml:space="preserve">-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4D2E41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a 1.2.2.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 Успoстaвити oбaвeзу упрaвљaњa 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приjaвљeним интeрeсимa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4D2E41" w:rsidRDefault="00552C38" w:rsidP="00552C38">
            <w:pPr>
              <w:spacing w:before="61" w:line="250" w:lineRule="auto"/>
              <w:ind w:left="52" w:right="99"/>
              <w:rPr>
                <w:rFonts w:cs="Times New Roman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р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17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ј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8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7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по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lang w:val="sr-Cyrl-CS"/>
              </w:rPr>
              <w:t>тп</w:t>
            </w:r>
            <w:r w:rsidRPr="004D2E41">
              <w:rPr>
                <w:rFonts w:cs="Times New Roman"/>
                <w:spacing w:val="1"/>
                <w:w w:val="103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но</w:t>
            </w:r>
            <w:r w:rsidRPr="004D2E41">
              <w:rPr>
                <w:rFonts w:cs="Times New Roman"/>
                <w:spacing w:val="1"/>
                <w:w w:val="103"/>
                <w:sz w:val="22"/>
                <w:szCs w:val="22"/>
                <w:lang w:val="sr-Cyrl-CS"/>
              </w:rPr>
              <w:t>с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т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 xml:space="preserve">и 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пр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-1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з</w:t>
            </w:r>
            <w:r w:rsidRPr="004D2E41">
              <w:rPr>
                <w:rFonts w:cs="Times New Roman"/>
                <w:spacing w:val="-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5"/>
                <w:sz w:val="22"/>
                <w:szCs w:val="22"/>
                <w:lang w:val="sr-Cyrl-CS"/>
              </w:rPr>
              <w:t>т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26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и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з</w:t>
            </w:r>
            <w:r w:rsidRPr="004D2E41">
              <w:rPr>
                <w:rFonts w:cs="Times New Roman"/>
                <w:spacing w:val="9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highlight w:val="green"/>
                <w:lang w:val="sr-Cyrl-CS"/>
              </w:rPr>
              <w:t>Модела</w:t>
            </w:r>
            <w:r w:rsidRPr="004D2E41">
              <w:rPr>
                <w:rFonts w:cs="Times New Roman"/>
                <w:spacing w:val="22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Л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3"/>
                <w:w w:val="103"/>
                <w:sz w:val="22"/>
                <w:szCs w:val="22"/>
                <w:lang w:val="sr-Cyrl-CS"/>
              </w:rPr>
              <w:t>П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 xml:space="preserve">-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4D2E41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a 1.2.3. 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Успoстaвити oбaвeзу изрaдe oбрaзлoжeњa нaцртa прoписa, сa пoсeбним aкцeнтoм нa oбрaзлoжeњe 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 xml:space="preserve">jaвнoг интeрeсa 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 xml:space="preserve">кojи ћe бити oствaрeн и/или 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lastRenderedPageBreak/>
              <w:t>зaштићeн кoнкрeтним прoписoм, oднoснo сa oбрaзлoжeњeм рaзлoгa, пoтрeбa и oкoлнoсти у кojимa сe усвaja прoпис, пoтрeбa и oкoлнoсти у кojимa сe усвaja прoпис.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4D2E41" w:rsidRDefault="00552C38" w:rsidP="00552C38">
            <w:pPr>
              <w:spacing w:before="61" w:line="250" w:lineRule="auto"/>
              <w:ind w:left="52" w:right="99"/>
              <w:rPr>
                <w:rFonts w:cs="Times New Roman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lastRenderedPageBreak/>
              <w:t>М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р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17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ј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8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7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по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lang w:val="sr-Cyrl-CS"/>
              </w:rPr>
              <w:t>тп</w:t>
            </w:r>
            <w:r w:rsidRPr="004D2E41">
              <w:rPr>
                <w:rFonts w:cs="Times New Roman"/>
                <w:spacing w:val="1"/>
                <w:w w:val="103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но</w:t>
            </w:r>
            <w:r w:rsidRPr="004D2E41">
              <w:rPr>
                <w:rFonts w:cs="Times New Roman"/>
                <w:spacing w:val="1"/>
                <w:w w:val="103"/>
                <w:sz w:val="22"/>
                <w:szCs w:val="22"/>
                <w:lang w:val="sr-Cyrl-CS"/>
              </w:rPr>
              <w:t>с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т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 xml:space="preserve">и 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пр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-1"/>
                <w:sz w:val="22"/>
                <w:szCs w:val="22"/>
                <w:lang w:val="sr-Cyrl-CS"/>
              </w:rPr>
              <w:t>у</w:t>
            </w:r>
            <w:r w:rsidRPr="004D2E41">
              <w:rPr>
                <w:rFonts w:cs="Times New Roman"/>
                <w:spacing w:val="1"/>
                <w:sz w:val="22"/>
                <w:szCs w:val="22"/>
                <w:lang w:val="sr-Cyrl-CS"/>
              </w:rPr>
              <w:t>з</w:t>
            </w:r>
            <w:r w:rsidRPr="004D2E41">
              <w:rPr>
                <w:rFonts w:cs="Times New Roman"/>
                <w:spacing w:val="-1"/>
                <w:sz w:val="22"/>
                <w:szCs w:val="22"/>
                <w:lang w:val="sr-Cyrl-CS"/>
              </w:rPr>
              <w:t>е</w:t>
            </w:r>
            <w:r w:rsidRPr="004D2E41">
              <w:rPr>
                <w:rFonts w:cs="Times New Roman"/>
                <w:spacing w:val="5"/>
                <w:sz w:val="22"/>
                <w:szCs w:val="22"/>
                <w:lang w:val="sr-Cyrl-CS"/>
              </w:rPr>
              <w:t>т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26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sz w:val="22"/>
                <w:szCs w:val="22"/>
                <w:lang w:val="sr-Cyrl-CS"/>
              </w:rPr>
              <w:t>и</w:t>
            </w:r>
            <w:r w:rsidRPr="004D2E41">
              <w:rPr>
                <w:rFonts w:cs="Times New Roman"/>
                <w:sz w:val="22"/>
                <w:szCs w:val="22"/>
                <w:lang w:val="sr-Cyrl-CS"/>
              </w:rPr>
              <w:t>з</w:t>
            </w:r>
            <w:r w:rsidRPr="004D2E41">
              <w:rPr>
                <w:rFonts w:cs="Times New Roman"/>
                <w:spacing w:val="9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highlight w:val="green"/>
                <w:lang w:val="sr-Cyrl-CS"/>
              </w:rPr>
              <w:t>Модела</w:t>
            </w:r>
            <w:r w:rsidRPr="004D2E41">
              <w:rPr>
                <w:rFonts w:cs="Times New Roman"/>
                <w:spacing w:val="22"/>
                <w:sz w:val="22"/>
                <w:szCs w:val="22"/>
                <w:lang w:val="sr-Cyrl-CS"/>
              </w:rPr>
              <w:t xml:space="preserve">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Л</w:t>
            </w:r>
            <w:r w:rsidRPr="004D2E41">
              <w:rPr>
                <w:rFonts w:cs="Times New Roman"/>
                <w:spacing w:val="-3"/>
                <w:w w:val="103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spacing w:val="3"/>
                <w:w w:val="103"/>
                <w:sz w:val="22"/>
                <w:szCs w:val="22"/>
                <w:lang w:val="sr-Cyrl-CS"/>
              </w:rPr>
              <w:t>П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 xml:space="preserve">- </w:t>
            </w:r>
            <w:r w:rsidRPr="004D2E41">
              <w:rPr>
                <w:rFonts w:cs="Times New Roman"/>
                <w:spacing w:val="2"/>
                <w:w w:val="103"/>
                <w:sz w:val="22"/>
                <w:szCs w:val="22"/>
                <w:lang w:val="sr-Cyrl-CS"/>
              </w:rPr>
              <w:t>а</w:t>
            </w:r>
            <w:r w:rsidRPr="004D2E41">
              <w:rPr>
                <w:rFonts w:cs="Times New Roman"/>
                <w:w w:val="103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4D2E41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Циљ 1.3. </w:t>
            </w:r>
            <w:r w:rsidRPr="005A7169">
              <w:rPr>
                <w:rFonts w:eastAsia="ABCDEE+Cambria" w:cs="Times New Roman"/>
                <w:bCs/>
                <w:sz w:val="22"/>
                <w:szCs w:val="22"/>
                <w:lang w:val="sr-Cyrl-CS"/>
              </w:rPr>
              <w:t xml:space="preserve">Oтклoњeни ризици oд кoрупциje крoз увoђeњe </w:t>
            </w:r>
            <w:r w:rsidRPr="005A7169">
              <w:rPr>
                <w:rFonts w:cs="Times New Roman"/>
                <w:bCs/>
                <w:sz w:val="22"/>
                <w:szCs w:val="22"/>
                <w:lang w:val="sr-Cyrl-CS"/>
              </w:rPr>
              <w:t>мeхaнизaмa зa спрeчaвaњe усвajaњa прoписa кojи сaдржe ризикe oд кoрупциje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2C38" w:rsidRPr="005A7169" w:rsidRDefault="00552C38" w:rsidP="00552C38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552C3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5A7169" w:rsidRDefault="00552C38" w:rsidP="008C3CD4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>Me</w:t>
            </w:r>
            <w:r w:rsidR="00175239" w:rsidRPr="005A7169">
              <w:rPr>
                <w:rFonts w:cs="Times New Roman"/>
                <w:b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b/>
                <w:sz w:val="22"/>
                <w:szCs w:val="22"/>
                <w:lang w:val="sr-Cyrl-CS"/>
              </w:rPr>
              <w:t xml:space="preserve">a 1.3.1. </w:t>
            </w:r>
            <w:r w:rsidRPr="005A7169">
              <w:rPr>
                <w:rFonts w:cs="Times New Roman"/>
                <w:sz w:val="22"/>
                <w:szCs w:val="22"/>
                <w:lang w:val="sr-Cyrl-CS"/>
              </w:rPr>
              <w:t>Успoстaвити кaпaцитeт JЛС зa спрeчaвaњe усвajaњa прoписa сa угрaђeним ризицимa зa кoрупциjу.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5A7169" w:rsidRDefault="00552C38" w:rsidP="00552C38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М</w:t>
            </w:r>
            <w:r w:rsidRPr="005A7169">
              <w:rPr>
                <w:rFonts w:cs="Times New Roman"/>
                <w:i/>
                <w:spacing w:val="1"/>
                <w:sz w:val="22"/>
                <w:szCs w:val="22"/>
                <w:lang w:val="sr-Cyrl-CS"/>
              </w:rPr>
              <w:t>е</w:t>
            </w:r>
            <w:r w:rsidRPr="005A7169"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  <w:t>р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а</w:t>
            </w:r>
            <w:r w:rsidRPr="005A7169">
              <w:rPr>
                <w:rFonts w:cs="Times New Roman"/>
                <w:i/>
                <w:spacing w:val="17"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i/>
                <w:spacing w:val="1"/>
                <w:sz w:val="22"/>
                <w:szCs w:val="22"/>
                <w:lang w:val="sr-Cyrl-CS"/>
              </w:rPr>
              <w:t>ј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е</w:t>
            </w:r>
            <w:r w:rsidRPr="005A7169">
              <w:rPr>
                <w:rFonts w:cs="Times New Roman"/>
                <w:i/>
                <w:spacing w:val="8"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у</w:t>
            </w:r>
            <w:r w:rsidRPr="005A7169">
              <w:rPr>
                <w:rFonts w:cs="Times New Roman"/>
                <w:i/>
                <w:spacing w:val="7"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i/>
                <w:spacing w:val="2"/>
                <w:w w:val="103"/>
                <w:sz w:val="22"/>
                <w:szCs w:val="22"/>
                <w:lang w:val="sr-Cyrl-CS"/>
              </w:rPr>
              <w:t>по</w:t>
            </w:r>
            <w:r w:rsidRPr="005A7169">
              <w:rPr>
                <w:rFonts w:cs="Times New Roman"/>
                <w:i/>
                <w:spacing w:val="-3"/>
                <w:w w:val="103"/>
                <w:sz w:val="22"/>
                <w:szCs w:val="22"/>
                <w:lang w:val="sr-Cyrl-CS"/>
              </w:rPr>
              <w:t>тп</w:t>
            </w:r>
            <w:r w:rsidRPr="005A7169">
              <w:rPr>
                <w:rFonts w:cs="Times New Roman"/>
                <w:i/>
                <w:spacing w:val="1"/>
                <w:w w:val="103"/>
                <w:sz w:val="22"/>
                <w:szCs w:val="22"/>
                <w:lang w:val="sr-Cyrl-CS"/>
              </w:rPr>
              <w:t>у</w:t>
            </w:r>
            <w:r w:rsidRPr="005A7169">
              <w:rPr>
                <w:rFonts w:cs="Times New Roman"/>
                <w:i/>
                <w:spacing w:val="2"/>
                <w:w w:val="103"/>
                <w:sz w:val="22"/>
                <w:szCs w:val="22"/>
                <w:lang w:val="sr-Cyrl-CS"/>
              </w:rPr>
              <w:t>но</w:t>
            </w:r>
            <w:r w:rsidRPr="005A7169">
              <w:rPr>
                <w:rFonts w:cs="Times New Roman"/>
                <w:i/>
                <w:spacing w:val="1"/>
                <w:w w:val="103"/>
                <w:sz w:val="22"/>
                <w:szCs w:val="22"/>
                <w:lang w:val="sr-Cyrl-CS"/>
              </w:rPr>
              <w:t>с</w:t>
            </w:r>
            <w:r w:rsidRPr="005A7169">
              <w:rPr>
                <w:rFonts w:cs="Times New Roman"/>
                <w:i/>
                <w:spacing w:val="2"/>
                <w:w w:val="103"/>
                <w:sz w:val="22"/>
                <w:szCs w:val="22"/>
                <w:lang w:val="sr-Cyrl-CS"/>
              </w:rPr>
              <w:t>т</w:t>
            </w:r>
            <w:r w:rsidRPr="005A7169">
              <w:rPr>
                <w:rFonts w:cs="Times New Roman"/>
                <w:i/>
                <w:w w:val="103"/>
                <w:sz w:val="22"/>
                <w:szCs w:val="22"/>
                <w:lang w:val="sr-Cyrl-CS"/>
              </w:rPr>
              <w:t xml:space="preserve">и </w:t>
            </w:r>
            <w:r w:rsidRPr="005A7169"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  <w:t>пр</w:t>
            </w:r>
            <w:r w:rsidRPr="005A7169">
              <w:rPr>
                <w:rFonts w:cs="Times New Roman"/>
                <w:i/>
                <w:spacing w:val="1"/>
                <w:sz w:val="22"/>
                <w:szCs w:val="22"/>
                <w:lang w:val="sr-Cyrl-CS"/>
              </w:rPr>
              <w:t>е</w:t>
            </w:r>
            <w:r w:rsidRPr="005A7169">
              <w:rPr>
                <w:rFonts w:cs="Times New Roman"/>
                <w:i/>
                <w:spacing w:val="-1"/>
                <w:sz w:val="22"/>
                <w:szCs w:val="22"/>
                <w:lang w:val="sr-Cyrl-CS"/>
              </w:rPr>
              <w:t>у</w:t>
            </w:r>
            <w:r w:rsidRPr="005A7169">
              <w:rPr>
                <w:rFonts w:cs="Times New Roman"/>
                <w:i/>
                <w:spacing w:val="1"/>
                <w:sz w:val="22"/>
                <w:szCs w:val="22"/>
                <w:lang w:val="sr-Cyrl-CS"/>
              </w:rPr>
              <w:t>з</w:t>
            </w:r>
            <w:r w:rsidRPr="005A7169">
              <w:rPr>
                <w:rFonts w:cs="Times New Roman"/>
                <w:i/>
                <w:spacing w:val="-1"/>
                <w:sz w:val="22"/>
                <w:szCs w:val="22"/>
                <w:lang w:val="sr-Cyrl-CS"/>
              </w:rPr>
              <w:t>е</w:t>
            </w:r>
            <w:r w:rsidRPr="005A7169">
              <w:rPr>
                <w:rFonts w:cs="Times New Roman"/>
                <w:i/>
                <w:spacing w:val="5"/>
                <w:sz w:val="22"/>
                <w:szCs w:val="22"/>
                <w:lang w:val="sr-Cyrl-CS"/>
              </w:rPr>
              <w:t>т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а</w:t>
            </w:r>
            <w:r w:rsidRPr="005A7169">
              <w:rPr>
                <w:rFonts w:cs="Times New Roman"/>
                <w:i/>
                <w:spacing w:val="26"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  <w:t>и</w:t>
            </w:r>
            <w:r w:rsidRPr="005A7169">
              <w:rPr>
                <w:rFonts w:cs="Times New Roman"/>
                <w:i/>
                <w:sz w:val="22"/>
                <w:szCs w:val="22"/>
                <w:lang w:val="sr-Cyrl-CS"/>
              </w:rPr>
              <w:t>з</w:t>
            </w:r>
            <w:r w:rsidRPr="005A7169">
              <w:rPr>
                <w:rFonts w:cs="Times New Roman"/>
                <w:i/>
                <w:spacing w:val="9"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i/>
                <w:spacing w:val="-3"/>
                <w:w w:val="103"/>
                <w:sz w:val="22"/>
                <w:szCs w:val="22"/>
                <w:highlight w:val="green"/>
                <w:lang w:val="sr-Cyrl-CS"/>
              </w:rPr>
              <w:t>Модела</w:t>
            </w:r>
            <w:r w:rsidRPr="005A7169">
              <w:rPr>
                <w:rFonts w:cs="Times New Roman"/>
                <w:i/>
                <w:spacing w:val="22"/>
                <w:sz w:val="22"/>
                <w:szCs w:val="22"/>
                <w:lang w:val="sr-Cyrl-CS"/>
              </w:rPr>
              <w:t xml:space="preserve"> </w:t>
            </w:r>
            <w:r w:rsidRPr="005A7169">
              <w:rPr>
                <w:rFonts w:cs="Times New Roman"/>
                <w:i/>
                <w:spacing w:val="2"/>
                <w:w w:val="103"/>
                <w:sz w:val="22"/>
                <w:szCs w:val="22"/>
                <w:lang w:val="sr-Cyrl-CS"/>
              </w:rPr>
              <w:t>Л</w:t>
            </w:r>
            <w:r w:rsidRPr="005A7169">
              <w:rPr>
                <w:rFonts w:cs="Times New Roman"/>
                <w:i/>
                <w:spacing w:val="-3"/>
                <w:w w:val="103"/>
                <w:sz w:val="22"/>
                <w:szCs w:val="22"/>
                <w:lang w:val="sr-Cyrl-CS"/>
              </w:rPr>
              <w:t>А</w:t>
            </w:r>
            <w:r w:rsidRPr="005A7169">
              <w:rPr>
                <w:rFonts w:cs="Times New Roman"/>
                <w:i/>
                <w:spacing w:val="3"/>
                <w:w w:val="103"/>
                <w:sz w:val="22"/>
                <w:szCs w:val="22"/>
                <w:lang w:val="sr-Cyrl-CS"/>
              </w:rPr>
              <w:t>П</w:t>
            </w:r>
            <w:r w:rsidRPr="005A7169">
              <w:rPr>
                <w:rFonts w:cs="Times New Roman"/>
                <w:i/>
                <w:w w:val="103"/>
                <w:sz w:val="22"/>
                <w:szCs w:val="22"/>
                <w:lang w:val="sr-Cyrl-CS"/>
              </w:rPr>
              <w:t xml:space="preserve">- </w:t>
            </w:r>
            <w:r w:rsidRPr="005A7169">
              <w:rPr>
                <w:rFonts w:cs="Times New Roman"/>
                <w:i/>
                <w:spacing w:val="2"/>
                <w:w w:val="103"/>
                <w:sz w:val="22"/>
                <w:szCs w:val="22"/>
                <w:lang w:val="sr-Cyrl-CS"/>
              </w:rPr>
              <w:t>а</w:t>
            </w:r>
            <w:r w:rsidRPr="005A7169">
              <w:rPr>
                <w:rFonts w:cs="Times New Roman"/>
                <w:i/>
                <w:w w:val="103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5A7169" w:rsidRDefault="004D2E41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8C3CD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552C38">
            <w:pPr>
              <w:spacing w:before="61" w:line="250" w:lineRule="auto"/>
              <w:ind w:left="52" w:right="99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8C3CD4">
            <w:pPr>
              <w:spacing w:line="276" w:lineRule="auto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Област 2: </w:t>
            </w:r>
            <w:r w:rsidRPr="005A7169">
              <w:rPr>
                <w:rFonts w:cs="Times New Roman"/>
                <w:b/>
                <w:i/>
                <w:sz w:val="22"/>
                <w:szCs w:val="22"/>
              </w:rPr>
              <w:t>Управљање сукобом интереса на локалном нивоу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ind w:right="211"/>
              <w:jc w:val="both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2.1. </w:t>
            </w:r>
            <w:r w:rsidRPr="005A7169">
              <w:rPr>
                <w:rFonts w:cs="Times New Roman"/>
                <w:b/>
                <w:i/>
                <w:sz w:val="22"/>
                <w:szCs w:val="22"/>
              </w:rPr>
              <w:t>Повећана транспарентност у погледу постојања приватног интереса јавних функционера или приватног интереса са њима повезаних лица, као околности која може водити сукобу интереса.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ind w:right="211"/>
              <w:jc w:val="both"/>
              <w:rPr>
                <w:rFonts w:cs="Times New Roman"/>
                <w:i/>
                <w:spacing w:val="2"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Meра 2.1.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1.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пријављивања приватних интереса јавних функционера и приватних интереса са њима повезаних лица.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4D2E41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E3B9A" w:rsidP="00DE3B9A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5A7169">
              <w:rPr>
                <w:rFonts w:eastAsia="Calibri" w:cs="Times New Roman"/>
                <w:iCs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 w:rsidR="004D2E41"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Meра 2.1.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2.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управљања пријављеним интересима јавних функционера и приватних интереса са њима повезаних лица.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4D2E41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2.2.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Успостављен механизам за спречавање </w:t>
            </w:r>
            <w:r w:rsidRPr="005A7169">
              <w:rPr>
                <w:rFonts w:cs="Times New Roman"/>
                <w:i/>
                <w:sz w:val="22"/>
                <w:szCs w:val="22"/>
              </w:rPr>
              <w:t>„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>трговине јавним овлашћењима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4D2E41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2.2.1 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 обавезу органа ЈЛС, као и свих јавних служби, јавних предузећа, других организација којима је оснивач ЈЛС, да објаве све уговоре које су закључили са функционерима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4D2E41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Циљ 2.3.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>Смањење случајева сукоба интереса запослених у органима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2.3.1 </w:t>
            </w:r>
            <w:r w:rsidRPr="005A7169">
              <w:rPr>
                <w:rFonts w:cs="Times New Roman"/>
                <w:i/>
                <w:sz w:val="22"/>
                <w:szCs w:val="22"/>
              </w:rPr>
              <w:t>Општим актом регулисати ЈЛС материју сукоба интереса запослених у органима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E3B9A" w:rsidRPr="005A7169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DED">
              <w:rPr>
                <w:rFonts w:cs="Times New Roman"/>
                <w:i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2.3.2 </w:t>
            </w:r>
            <w:r w:rsidRPr="005A7169">
              <w:rPr>
                <w:rFonts w:cs="Times New Roman"/>
                <w:i/>
                <w:sz w:val="22"/>
                <w:szCs w:val="22"/>
              </w:rPr>
              <w:t>Формирати тело за примену правила о сукобу интереса запослених у органима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5A7169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DED">
              <w:rPr>
                <w:rFonts w:cs="Times New Roman"/>
                <w:i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2.3.3 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 капацитет тела за примену правила о сукобу интереса запослених у органима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5A7169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DED">
              <w:rPr>
                <w:rFonts w:cs="Times New Roman"/>
                <w:i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2.3.4 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 координацију и механизам извештавања о управљању сукобом интереса између тела за примену правила о сукобу интереса запослених у органима ЈЛС и тела за праћење примене ЛАП-а.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5A7169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DED">
              <w:rPr>
                <w:rFonts w:cs="Times New Roman"/>
                <w:i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FF3D75">
            <w:pPr>
              <w:spacing w:line="200" w:lineRule="exact"/>
              <w:ind w:left="176"/>
              <w:jc w:val="both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3. Разоткривање корупције кроз заштиту узбуњивача и кроз управљање пријавама и представкама корисника услуга на рад службеника и органа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3.1.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Постигнута пуна примена и праћење прописа у области заштите узбуњивача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3.1.1 </w:t>
            </w:r>
            <w:r w:rsidRPr="005A7169">
              <w:rPr>
                <w:rFonts w:cs="Times New Roman"/>
                <w:sz w:val="22"/>
                <w:szCs w:val="22"/>
              </w:rPr>
              <w:t>Успоставити механизам за праћење примене Закона о заштити узбуњивача.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4D2E41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3.1.2 </w:t>
            </w:r>
            <w:r w:rsidRPr="005A7169">
              <w:rPr>
                <w:rFonts w:cs="Times New Roman"/>
                <w:sz w:val="22"/>
                <w:szCs w:val="22"/>
              </w:rPr>
              <w:t>Успоставити и ојачати капацитете лица задужених за пријем и поступање по пријавама узбуњивача.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4D2E41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3.2.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Успостављена регистрација информација и кориговање организације у ЈЛС у складу са пријавама и представкама које добија из спољашњег окружења.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8B8" w:rsidRPr="004D2E41" w:rsidRDefault="00D868B8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B8" w:rsidRPr="005A7169" w:rsidRDefault="00D868B8" w:rsidP="00D868B8">
            <w:pPr>
              <w:spacing w:line="253" w:lineRule="auto"/>
              <w:ind w:left="52" w:right="-55"/>
              <w:rPr>
                <w:rFonts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D868B8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B8" w:rsidRPr="005A7169" w:rsidRDefault="00D868B8" w:rsidP="00D868B8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3.2.1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функционалност механизма подношења и поступања по </w:t>
            </w:r>
            <w:r w:rsidRPr="005A7169">
              <w:rPr>
                <w:rFonts w:cs="Times New Roman"/>
                <w:i/>
                <w:sz w:val="22"/>
                <w:szCs w:val="22"/>
              </w:rPr>
              <w:lastRenderedPageBreak/>
              <w:t>пријавама и представкама странака у вези са радом органа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D868B8" w:rsidRPr="004D2E41" w:rsidRDefault="004D2DED" w:rsidP="00D868B8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sr-Cyrl-CS"/>
              </w:rPr>
              <w:lastRenderedPageBreak/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B8" w:rsidRPr="005A7169" w:rsidRDefault="004D2E41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D868B8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246E" w:rsidRPr="005A7169" w:rsidRDefault="0049246E" w:rsidP="00D868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D868B8">
            <w:pPr>
              <w:spacing w:line="253" w:lineRule="auto"/>
              <w:ind w:left="52" w:right="-55"/>
              <w:rPr>
                <w:rFonts w:cs="Times New Roman"/>
                <w:i/>
                <w:sz w:val="22"/>
                <w:szCs w:val="22"/>
                <w:lang w:val="sr-Cyrl-CS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4: Однос између јединица локалне самоуправе и јавних служби, јавних предузећа и других организација које ЈЛС које ЈЛС оснива и делом или у потпуности финансира и контролише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4.1.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Отклоњени ризици од корупције у постојећем систему управљања јавним предузећима на локалном нивоу.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4.2.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Обезбеђена начела доброг управљања у односу између ЈЛС и </w:t>
            </w:r>
            <w:r w:rsidRPr="005A7169">
              <w:rPr>
                <w:rFonts w:cs="Times New Roman"/>
                <w:b/>
                <w:i/>
                <w:sz w:val="22"/>
                <w:szCs w:val="22"/>
              </w:rPr>
              <w:t>других органа јавне власти (установа, служби, органа и организација) које оснива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4.2.1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потпуну доступност информација о </w:t>
            </w:r>
            <w:r w:rsidRPr="005A7169">
              <w:rPr>
                <w:rFonts w:cs="Times New Roman"/>
                <w:b/>
                <w:i/>
                <w:sz w:val="22"/>
                <w:szCs w:val="22"/>
              </w:rPr>
              <w:t>свим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 органима јавне власти које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t>ЈЛС оснива и делом или у потпуности финансира или контролише</w:t>
            </w:r>
            <w:r w:rsidRPr="005A7169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49246E" w:rsidRPr="005A7169" w:rsidRDefault="0049246E" w:rsidP="0049246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  <w:p w:rsidR="00541DEB" w:rsidRPr="005A7169" w:rsidRDefault="004D2E41" w:rsidP="0049246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4.2.7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механизам грађанске контроле над управљањем финансијама органа јавне власти које оснива ЈЛС.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 xml:space="preserve">Мера је </w:t>
            </w:r>
            <w:r w:rsidR="005A7169" w:rsidRPr="005A7169">
              <w:rPr>
                <w:rFonts w:cs="Times New Roman"/>
                <w:sz w:val="22"/>
                <w:szCs w:val="22"/>
                <w:lang w:val="sr-Cyrl-RS"/>
              </w:rPr>
              <w:t xml:space="preserve">у потпуности </w:t>
            </w:r>
            <w:r w:rsidRPr="005A7169">
              <w:rPr>
                <w:rFonts w:cs="Times New Roman"/>
                <w:sz w:val="22"/>
                <w:szCs w:val="22"/>
              </w:rPr>
              <w:t>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D2E41" w:rsidP="0049246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5: Јавно-приватна партнерства и концесије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49246E" w:rsidRPr="004D2DED" w:rsidRDefault="004D2DED" w:rsidP="0049246E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Ова област је регулисана Законом о јавно приватним партнерствима.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6: Управљање јавном својином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tabs>
                <w:tab w:val="left" w:pos="8659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6.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Успостављени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механизми за управљање имовином у својини ЈЛС</w:t>
            </w:r>
            <w:r w:rsidRPr="005A7169">
              <w:rPr>
                <w:rFonts w:eastAsia="ABCDEE+Cambria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i/>
                <w:sz w:val="22"/>
                <w:szCs w:val="22"/>
              </w:rPr>
              <w:t>Мера 6.1.1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 Општим актима регулисати процедуре стицања и располагања имовином у својини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9246E" w:rsidRPr="005A7169" w:rsidRDefault="00541DEB" w:rsidP="00541DEB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541DEB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  <w:r w:rsidRPr="005A7169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D2E41" w:rsidP="0049246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i/>
                <w:sz w:val="22"/>
                <w:szCs w:val="22"/>
              </w:rPr>
              <w:lastRenderedPageBreak/>
              <w:t>Мера 6.1.2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 Успоставити регистар јавне својине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41DEB" w:rsidRPr="00541DEB" w:rsidRDefault="00541DEB" w:rsidP="00541DEB">
            <w:pPr>
              <w:widowControl/>
              <w:suppressAutoHyphens w:val="0"/>
              <w:spacing w:line="274" w:lineRule="auto"/>
              <w:ind w:left="53"/>
              <w:rPr>
                <w:rFonts w:eastAsia="Calibri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541DEB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Мера није преузета из ЛАП-а.  </w:t>
            </w:r>
          </w:p>
          <w:p w:rsidR="0049246E" w:rsidRPr="005A7169" w:rsidRDefault="0049246E" w:rsidP="00541DE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D2DED" w:rsidP="0049246E">
            <w:pPr>
              <w:rPr>
                <w:rFonts w:cs="Times New Roman"/>
                <w:sz w:val="22"/>
                <w:szCs w:val="22"/>
              </w:rPr>
            </w:pPr>
            <w:r w:rsidRPr="004D2DED">
              <w:rPr>
                <w:rFonts w:cs="Times New Roman"/>
                <w:sz w:val="22"/>
                <w:szCs w:val="22"/>
                <w:lang w:val="sr-Cyrl-RS"/>
              </w:rPr>
              <w:t>Мера се већ спроводи, израђен  је софтвер за регистар јавне својине</w:t>
            </w:r>
          </w:p>
        </w:tc>
      </w:tr>
      <w:tr w:rsidR="0049246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46E" w:rsidRPr="005A7169" w:rsidRDefault="0049246E" w:rsidP="0049246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i/>
                <w:sz w:val="22"/>
                <w:szCs w:val="22"/>
              </w:rPr>
              <w:t>Мера 6.1.3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 Обезбедити јавност регистра јавне својине ЈЛС. 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541DEB" w:rsidRPr="00541DEB" w:rsidRDefault="00541DEB" w:rsidP="00541DEB">
            <w:pPr>
              <w:widowControl/>
              <w:suppressAutoHyphens w:val="0"/>
              <w:spacing w:after="15" w:line="269" w:lineRule="auto"/>
              <w:ind w:left="53" w:right="521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541DEB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49246E" w:rsidRPr="005A7169" w:rsidRDefault="00541DEB" w:rsidP="00541DEB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6E" w:rsidRPr="005A7169" w:rsidRDefault="004D2E41" w:rsidP="0049246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541DEB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DEB" w:rsidRPr="005A7169" w:rsidRDefault="00541DEB" w:rsidP="0049246E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DEB" w:rsidRPr="005A7169" w:rsidRDefault="00541DEB" w:rsidP="00541DEB">
            <w:pPr>
              <w:widowControl/>
              <w:suppressAutoHyphens w:val="0"/>
              <w:spacing w:after="15" w:line="269" w:lineRule="auto"/>
              <w:ind w:left="53" w:right="521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DEB" w:rsidRPr="005A7169" w:rsidRDefault="00541DEB" w:rsidP="0049246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41DEB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DEB" w:rsidRPr="005A7169" w:rsidRDefault="00541DEB" w:rsidP="00541DEB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7: Управљање донацијама које прима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1DEB" w:rsidRPr="005A7169" w:rsidRDefault="00541DEB" w:rsidP="00541DE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DEB" w:rsidRPr="005A7169" w:rsidRDefault="00541DEB" w:rsidP="00541DE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41DEB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DEB" w:rsidRPr="005A7169" w:rsidRDefault="00541DEB" w:rsidP="00541DEB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7.1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>Отклоњене околности и могућност утицаја на рад органа ЈЛС кроз давање донација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1DEB" w:rsidRPr="005A7169" w:rsidRDefault="00541DEB" w:rsidP="00541DE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DEB" w:rsidRPr="005A7169" w:rsidRDefault="00541DEB" w:rsidP="00541DE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7.1.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1.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претходног утврђивања оправданости и исплативости донација које прима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70A2E" w:rsidRPr="00070A2E" w:rsidRDefault="00070A2E" w:rsidP="00070A2E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070A2E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7.1.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2.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претходног утврђивања да ли постоји потенцијални, перципирани или стварни сукоб интереса приликом пријема донације.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ind w:left="53"/>
              <w:rPr>
                <w:rFonts w:cs="Times New Roman"/>
                <w:sz w:val="22"/>
                <w:szCs w:val="22"/>
                <w:lang w:val="sr-Cyrl-RS"/>
              </w:rPr>
            </w:pPr>
            <w:r w:rsidRPr="005A716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A7169">
              <w:rPr>
                <w:rFonts w:eastAsia="Times New Roman" w:cs="Times New Roman"/>
                <w:sz w:val="22"/>
                <w:szCs w:val="22"/>
                <w:shd w:val="clear" w:color="auto" w:fill="00FF00"/>
                <w:lang w:val="sr-Cyrl-RS"/>
              </w:rPr>
              <w:t>Мера је у потпуности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7.1.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3.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праћења наменског коришћења средстава из донација.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070A2E" w:rsidRDefault="00070A2E" w:rsidP="00070A2E">
            <w:pPr>
              <w:widowControl/>
              <w:suppressAutoHyphens w:val="0"/>
              <w:spacing w:after="15" w:line="269" w:lineRule="auto"/>
              <w:ind w:left="53" w:right="581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070A2E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7.1.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4.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израде и објављивања извештаја о реализацији донације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070A2E" w:rsidRDefault="00070A2E" w:rsidP="00070A2E">
            <w:pPr>
              <w:widowControl/>
              <w:suppressAutoHyphens w:val="0"/>
              <w:spacing w:after="15" w:line="269" w:lineRule="auto"/>
              <w:ind w:left="53" w:right="581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070A2E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7.1.</w:t>
            </w: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5.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обавезу формирања јединственог јавног регистра који би садржао податке о свим донацијама ЈЛС и њиховом коришћењу.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070A2E" w:rsidRDefault="00070A2E" w:rsidP="00070A2E">
            <w:pPr>
              <w:widowControl/>
              <w:suppressAutoHyphens w:val="0"/>
              <w:spacing w:after="15" w:line="269" w:lineRule="auto"/>
              <w:ind w:left="53" w:right="581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070A2E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891459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59" w:rsidRPr="005A7169" w:rsidRDefault="00891459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Област 8: Регулација административних процедура и унапређење контроле процедура за остваривање права и регулисање обавеза корисника услуга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4D2DED" w:rsidRPr="004D2DED" w:rsidRDefault="004D2DED" w:rsidP="004D2DED">
            <w:pPr>
              <w:widowControl/>
              <w:suppressAutoHyphens w:val="0"/>
              <w:spacing w:after="15" w:line="269" w:lineRule="auto"/>
              <w:ind w:left="53" w:right="581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4D2DED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Мера није преузета из ЛАП-а.  </w:t>
            </w:r>
          </w:p>
          <w:p w:rsidR="00891459" w:rsidRPr="00070A2E" w:rsidRDefault="00891459" w:rsidP="00070A2E">
            <w:pPr>
              <w:widowControl/>
              <w:suppressAutoHyphens w:val="0"/>
              <w:spacing w:after="15" w:line="269" w:lineRule="auto"/>
              <w:ind w:left="53" w:right="581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9" w:rsidRPr="004D2DED" w:rsidRDefault="004D2DED" w:rsidP="00070A2E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Мера се већ примењује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9: Развој програма помоћи и солидарности за остваривање потреба особа са инвалидитетом и за заштиту права осетљивих група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9.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Смањење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дискреционих овлашћења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lastRenderedPageBreak/>
              <w:t>надлежних служби и органа ЈЛС у процесу доношења одлуке о избору програма и/или циљних група за које се спроводи додела помоћи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9.1.1 </w:t>
            </w:r>
            <w:r w:rsidRPr="005A7169">
              <w:rPr>
                <w:rFonts w:cs="Times New Roman"/>
                <w:i/>
                <w:sz w:val="22"/>
                <w:szCs w:val="22"/>
              </w:rPr>
              <w:t>Спровести анализу усаглашености програма за доделу помоћи са стратешким и развојним документима ЈЛС или са другим прописима/документима на националном нивоу који ЈЛС прописују обавезе да спроводе овакве врсте програма.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86C51" w:rsidRPr="00486C51" w:rsidRDefault="00486C51" w:rsidP="00486C51">
            <w:pPr>
              <w:widowControl/>
              <w:suppressAutoHyphens w:val="0"/>
              <w:spacing w:after="15" w:line="269" w:lineRule="auto"/>
              <w:ind w:left="53" w:right="581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486C51" w:rsidP="00486C51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9.1.</w:t>
            </w:r>
            <w:r w:rsidR="00486C51" w:rsidRPr="005A7169">
              <w:rPr>
                <w:rFonts w:cs="Times New Roman"/>
                <w:b/>
                <w:sz w:val="22"/>
                <w:szCs w:val="22"/>
              </w:rPr>
              <w:t>2</w:t>
            </w:r>
            <w:r w:rsidRPr="005A716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 обавезу да се сви програми за доделу помоћи усагласе са стратешким и развојним документима ЈЛС или са другим прописима/документима који ЈЛС прописују обавезе да спроводе овакве врсте програма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86C51" w:rsidRPr="00486C51" w:rsidRDefault="00486C51" w:rsidP="00486C51">
            <w:pPr>
              <w:widowControl/>
              <w:suppressAutoHyphens w:val="0"/>
              <w:spacing w:after="15" w:line="269" w:lineRule="auto"/>
              <w:ind w:left="53" w:right="452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486C51" w:rsidP="00486C51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9.2.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ЈЛС на редовној основи сарађује са организацијама цивилног друштва (ОЦД)/другим локалним актерима у правцу боље координације у процесу доделе помоћи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9.2.1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Прописати обавезу укључивања организација цивилног друштва (ОЦД)/других актера у процес припреме, спровођења и контроле програма за доделу помоћи.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86C51" w:rsidRPr="00486C51" w:rsidRDefault="00486C51" w:rsidP="00486C51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486C51" w:rsidP="00486C51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9.3.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Повећана транспарентност у процесу доделе помоћи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9.3.1 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 обавезу да се сви елементи програма јавно објављују, у складу са прописима који обезбеђују заштиту података о личности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486C51" w:rsidRPr="00486C51" w:rsidRDefault="00486C51" w:rsidP="00486C51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</w:t>
            </w:r>
            <w:r w:rsidRPr="00486C51">
              <w:rPr>
                <w:rFonts w:eastAsia="Calibri" w:cs="Times New Roman"/>
                <w:kern w:val="0"/>
                <w:sz w:val="22"/>
                <w:szCs w:val="22"/>
                <w:lang w:val="sr-Cyrl-RS" w:eastAsia="en-US" w:bidi="ar-SA"/>
              </w:rPr>
              <w:t xml:space="preserve">делимично </w:t>
            </w:r>
            <w:r w:rsidRPr="00486C51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>преузета из Модела ЛАП-</w:t>
            </w:r>
            <w:proofErr w:type="gramStart"/>
            <w:r w:rsidRPr="00486C51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>а..</w:t>
            </w:r>
            <w:proofErr w:type="gramEnd"/>
            <w:r w:rsidRPr="00486C51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</w:p>
          <w:p w:rsidR="00070A2E" w:rsidRPr="005A7169" w:rsidRDefault="00070A2E" w:rsidP="00486C5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DED" w:rsidP="00070A2E">
            <w:pPr>
              <w:rPr>
                <w:rFonts w:cs="Times New Roman"/>
                <w:sz w:val="22"/>
                <w:szCs w:val="22"/>
              </w:rPr>
            </w:pPr>
            <w:r w:rsidRPr="004D2DED">
              <w:rPr>
                <w:rFonts w:cs="Times New Roman"/>
                <w:sz w:val="22"/>
                <w:szCs w:val="22"/>
                <w:lang w:val="hu-HU"/>
              </w:rPr>
              <w:t xml:space="preserve">Мера </w:t>
            </w:r>
            <w:r w:rsidRPr="004D2DED">
              <w:rPr>
                <w:rFonts w:cs="Times New Roman"/>
                <w:sz w:val="22"/>
                <w:szCs w:val="22"/>
                <w:lang w:val="sr-Cyrl-RS"/>
              </w:rPr>
              <w:t xml:space="preserve">се </w:t>
            </w:r>
            <w:r w:rsidRPr="004D2DED">
              <w:rPr>
                <w:rFonts w:cs="Times New Roman"/>
                <w:sz w:val="22"/>
                <w:szCs w:val="22"/>
                <w:lang w:val="hu-HU"/>
              </w:rPr>
              <w:t xml:space="preserve">већ </w:t>
            </w:r>
            <w:r w:rsidRPr="004D2DED">
              <w:rPr>
                <w:rFonts w:cs="Times New Roman"/>
                <w:sz w:val="22"/>
                <w:szCs w:val="22"/>
                <w:lang w:val="sr-Cyrl-RS"/>
              </w:rPr>
              <w:t>делимично спроводи.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9.4. 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Отклоњени ризици за настанак сукоба интереса у процесима доделе помоћи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9.4.1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елементе управљања сукобом интереса чланова комисија и/или лица (службеника) који спроводе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lastRenderedPageBreak/>
              <w:t>поступке за доделу помоћи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86C51" w:rsidRPr="00486C51" w:rsidRDefault="00486C51" w:rsidP="00486C51">
            <w:pPr>
              <w:widowControl/>
              <w:suppressAutoHyphens w:val="0"/>
              <w:spacing w:after="14" w:line="270" w:lineRule="auto"/>
              <w:ind w:left="53" w:right="452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lastRenderedPageBreak/>
              <w:t xml:space="preserve">Мера је у потпуности преузета из </w:t>
            </w:r>
          </w:p>
          <w:p w:rsidR="00070A2E" w:rsidRPr="005A7169" w:rsidRDefault="00486C51" w:rsidP="00486C51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5A7169">
              <w:rPr>
                <w:rFonts w:cs="Times New Roman"/>
                <w:b/>
                <w:sz w:val="22"/>
                <w:szCs w:val="22"/>
              </w:rPr>
              <w:t>Област  10</w:t>
            </w:r>
            <w:proofErr w:type="gramEnd"/>
            <w:r w:rsidRPr="005A7169">
              <w:rPr>
                <w:rFonts w:cs="Times New Roman"/>
                <w:b/>
                <w:sz w:val="22"/>
                <w:szCs w:val="22"/>
              </w:rPr>
              <w:t>: Додела средстава из буџета ЈЛС за остваривање јавних интереса локалне заједнице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10.1.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Повећање транспарентности, одговорности и контроле над процесом доделе средстава удружењима грађана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10.1.1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обавезу дефинисања јавног интереса који се остварује програмима који реализују удружења, односно успоставити обавезу да се сваки програм позива на већ дефинисан јавни интерес. 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86C51" w:rsidRPr="00486C51" w:rsidRDefault="00486C51" w:rsidP="00486C51">
            <w:pPr>
              <w:widowControl/>
              <w:suppressAutoHyphens w:val="0"/>
              <w:spacing w:after="15" w:line="266" w:lineRule="auto"/>
              <w:ind w:left="53" w:right="462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486C51" w:rsidP="00486C51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10.1.2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целовит и заокружен интерни правни оквир на нивоу ЈЛС који регулише суфинансирање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t>програмa од јавног интереса које реализују удружења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486C51" w:rsidRPr="00486C51" w:rsidRDefault="00486C51" w:rsidP="00486C51">
            <w:pPr>
              <w:widowControl/>
              <w:suppressAutoHyphens w:val="0"/>
              <w:spacing w:after="15" w:line="266" w:lineRule="auto"/>
              <w:ind w:left="53" w:right="462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486C51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070A2E" w:rsidRPr="005A7169" w:rsidRDefault="00486C51" w:rsidP="00486C51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10.1.3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пуну транспаретност процеса суфинансирања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t xml:space="preserve">програмa од јавног интереса које реализују удружења.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486C51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Мера је у потпуности преузета из 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10.1.4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елементе управљања сукобом интереса чланова конкурсне комисије која спроводи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t xml:space="preserve">конкурс за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суфинансирање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t>програмa од јавног интереса које реализују удружења.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Мера није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10.1.5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обавезне елементе мониторинга, евалуације и финансијске контроле над програмима </w:t>
            </w:r>
            <w:r w:rsidRPr="005A7169">
              <w:rPr>
                <w:rFonts w:cs="Times New Roman"/>
                <w:bCs/>
                <w:i/>
                <w:sz w:val="22"/>
                <w:szCs w:val="22"/>
              </w:rPr>
              <w:t xml:space="preserve">од јавног интереса које реализују удружења.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486C51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Мера је у потпуности преузета из Модела ЛАП- 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11: Инспекцијски надзор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11.1.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Смањење дискреционих овлашћења и већа транспарентност у поступању инспекцијских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lastRenderedPageBreak/>
              <w:t>служби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11.1.1 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 посебне елементе процене ризика и учесталост вршења инспекцијског надзора на основу процене ризика из изворне надлежности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Мера није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11.1.2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Прописати обавезу усвајања процедуре за процену посебних ризика који су специфични за сваку локалну заједницу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Мера није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Meра 11.1.3 </w:t>
            </w:r>
            <w:r w:rsidRPr="005A7169">
              <w:rPr>
                <w:rFonts w:cs="Times New Roman"/>
                <w:i/>
                <w:sz w:val="22"/>
                <w:szCs w:val="22"/>
              </w:rPr>
              <w:t>Објављивати посебне елементе процене ризика и учесталост вршења инспекцијског надзора на основу процене ризика из изворне надлежности, као и процедуру за процену посебних ризика који су специфични за сваку локалну заједницу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Мера није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11.2.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>Унапређење система координације и унутрашње контроле инспекцијских служби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11.2.1 </w:t>
            </w:r>
            <w:r w:rsidRPr="005A7169">
              <w:rPr>
                <w:rFonts w:cs="Times New Roman"/>
                <w:i/>
                <w:sz w:val="22"/>
                <w:szCs w:val="22"/>
              </w:rPr>
              <w:t>Одредити орган, унутрашњу организациону јединицу или тело које координира инспекцијски надзор над пословима из изворне надлежности ЈЛС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eastAsia="Calibri" w:cs="Times New Roman"/>
                <w:kern w:val="0"/>
                <w:lang w:bidi="ar-SA"/>
              </w:rPr>
              <w:t>Мера није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4D2DED" w:rsidRDefault="004D2DED" w:rsidP="00070A2E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Мера се већ примењује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11.2.2 </w:t>
            </w:r>
            <w:r w:rsidRPr="005A7169">
              <w:rPr>
                <w:rFonts w:cs="Times New Roman"/>
                <w:i/>
                <w:sz w:val="22"/>
                <w:szCs w:val="22"/>
              </w:rPr>
              <w:t>Организовати унутрашњу контролу инспекције из изворне надлежности ЈЛС.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Мера 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070A2E" w:rsidRPr="005A7169" w:rsidTr="004D2E41">
        <w:trPr>
          <w:gridAfter w:val="1"/>
          <w:wAfter w:w="44" w:type="dxa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2E" w:rsidRPr="005A7169" w:rsidRDefault="00070A2E" w:rsidP="00070A2E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11.2.3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Прописати облике, учесталост и начин вршења унутрашње контроле инспекције из изворне надлежности ЈЛС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70A2E" w:rsidRPr="005A7169" w:rsidRDefault="00070A2E" w:rsidP="00070A2E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Мера је преузета из Модела ЛАП-а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2E" w:rsidRPr="005A7169" w:rsidRDefault="004D2E41" w:rsidP="00070A2E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12: Просторно и урбанистичко планирање и изградња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ind w:firstLine="38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 xml:space="preserve">Циљ 12.2. </w:t>
            </w:r>
            <w:r w:rsidRPr="005A7169">
              <w:rPr>
                <w:rFonts w:cs="Times New Roman"/>
                <w:b/>
                <w:bCs/>
                <w:i/>
                <w:sz w:val="22"/>
                <w:szCs w:val="22"/>
              </w:rPr>
              <w:t>Смањена дискрециона овлашћења ЈЛС у процесу одређивања додатних погодности за плаћање доприноса за објекте од посебног значаја за развој јединице локалне самоуправе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12.2.1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Прописати услове и </w:t>
            </w:r>
            <w:proofErr w:type="gramStart"/>
            <w:r w:rsidRPr="005A7169">
              <w:rPr>
                <w:rFonts w:cs="Times New Roman"/>
                <w:i/>
                <w:sz w:val="22"/>
                <w:szCs w:val="22"/>
              </w:rPr>
              <w:t>критеријуме  за</w:t>
            </w:r>
            <w:proofErr w:type="gramEnd"/>
            <w:r w:rsidRPr="005A7169">
              <w:rPr>
                <w:rFonts w:cs="Times New Roman"/>
                <w:i/>
                <w:sz w:val="22"/>
                <w:szCs w:val="22"/>
              </w:rPr>
              <w:t xml:space="preserve"> давање </w:t>
            </w:r>
            <w:r w:rsidRPr="005A7169">
              <w:rPr>
                <w:rFonts w:cs="Times New Roman"/>
                <w:i/>
                <w:sz w:val="22"/>
                <w:szCs w:val="22"/>
              </w:rPr>
              <w:lastRenderedPageBreak/>
              <w:t xml:space="preserve">статуса објекта од посебног значаја за развој ЈЛС.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13" w:line="270" w:lineRule="auto"/>
              <w:ind w:left="106" w:right="457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lastRenderedPageBreak/>
              <w:t xml:space="preserve">Мера је у потпуности преузета из </w:t>
            </w:r>
          </w:p>
          <w:p w:rsidR="00C62ECB" w:rsidRPr="005A7169" w:rsidRDefault="00A82EC5" w:rsidP="00A82EC5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lastRenderedPageBreak/>
              <w:t>Модела ЛАП- 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lastRenderedPageBreak/>
              <w:t xml:space="preserve">ЛАП-ом су дифинисане активности и рок за </w:t>
            </w:r>
            <w:r w:rsidRPr="004D2E41">
              <w:rPr>
                <w:rFonts w:cs="Times New Roman"/>
                <w:sz w:val="22"/>
                <w:szCs w:val="22"/>
              </w:rPr>
              <w:lastRenderedPageBreak/>
              <w:t>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lastRenderedPageBreak/>
              <w:t>Мера 12.2.2</w:t>
            </w:r>
            <w:r w:rsidRPr="005A7169">
              <w:rPr>
                <w:rFonts w:cs="Times New Roman"/>
                <w:i/>
                <w:sz w:val="22"/>
                <w:szCs w:val="22"/>
              </w:rPr>
              <w:t>Прописати процедуру одлучивања о давању статуса објекта од посебног значаја за развој ЈЛС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15" w:line="269" w:lineRule="auto"/>
              <w:ind w:left="106" w:right="457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C62ECB" w:rsidRPr="005A7169" w:rsidRDefault="00A82EC5" w:rsidP="00A82EC5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  <w:trHeight w:val="279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12.2.3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Прописати услове и критеријуме за одређивање додатних погодности за плаћање доприноса за објекте од посебног значаја за развој ЈЛС, као и за умањење износа доприноса за објекте станоградње.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15" w:line="269" w:lineRule="auto"/>
              <w:ind w:left="106" w:right="457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C62ECB" w:rsidRPr="005A7169" w:rsidRDefault="00A82EC5" w:rsidP="00A82EC5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F4169A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  <w:trHeight w:val="10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A" w:rsidRPr="005A7169" w:rsidRDefault="00F4169A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F4169A">
              <w:rPr>
                <w:rFonts w:cs="Times New Roman"/>
                <w:b/>
                <w:sz w:val="22"/>
                <w:szCs w:val="22"/>
              </w:rPr>
              <w:t>Област 13: Формирање радних тела на нивоу јединица локалне самоуправе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A" w:rsidRPr="004D2E41" w:rsidRDefault="004D2E41" w:rsidP="00A82EC5">
            <w:pPr>
              <w:widowControl/>
              <w:suppressAutoHyphens w:val="0"/>
              <w:spacing w:after="15" w:line="269" w:lineRule="auto"/>
              <w:ind w:left="106" w:right="457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Ова област је уређена законским подзаконским,  и општинским актима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A" w:rsidRPr="005A7169" w:rsidRDefault="00F4169A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169A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  <w:trHeight w:val="102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A" w:rsidRPr="00F4169A" w:rsidRDefault="00F4169A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F4169A">
              <w:rPr>
                <w:rFonts w:cs="Times New Roman"/>
                <w:b/>
                <w:sz w:val="22"/>
                <w:szCs w:val="22"/>
              </w:rPr>
              <w:t>Област 14: Јавне набавке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A" w:rsidRPr="004D2E41" w:rsidRDefault="004D2E41" w:rsidP="00A82EC5">
            <w:pPr>
              <w:widowControl/>
              <w:suppressAutoHyphens w:val="0"/>
              <w:spacing w:after="15" w:line="269" w:lineRule="auto"/>
              <w:ind w:left="106" w:right="457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>Ува област је уређена Законом о јавним набавкама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A" w:rsidRPr="005A7169" w:rsidRDefault="00F4169A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15: Јачање интерних механизама финансијске контроле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15.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Успостављен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ефикасан систем интерне ревизије на нивоу ЈЛС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15.1.1 </w:t>
            </w:r>
            <w:r w:rsidRPr="005A7169">
              <w:rPr>
                <w:rFonts w:cs="Times New Roman"/>
                <w:i/>
                <w:sz w:val="22"/>
                <w:szCs w:val="22"/>
              </w:rPr>
              <w:t>Израдити анализу потреба, ресурса и капацитета ЈЛС за успостављање система интерне ревизије, 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сектиру („Службени гласник РС” бр. 99/11 i 106/13)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преузета из Модела ЛАП-а. </w:t>
            </w:r>
          </w:p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15.1.2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нормативне, организационе, кадровске, материјалне и техничке претпоставке за успостављање система интерне ревизије, у складу са резултатима анализе потреба, </w:t>
            </w:r>
            <w:r w:rsidRPr="005A7169">
              <w:rPr>
                <w:rFonts w:cs="Times New Roman"/>
                <w:i/>
                <w:sz w:val="22"/>
                <w:szCs w:val="22"/>
              </w:rPr>
              <w:lastRenderedPageBreak/>
              <w:t xml:space="preserve">ресурса и капацитета ЈЛС.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  <w:lastRenderedPageBreak/>
              <w:t xml:space="preserve">Мера је преузета из Модела ЛАП-а. </w:t>
            </w:r>
          </w:p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15.1.3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ефикасно функционисање система интерне ревизије.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line="278" w:lineRule="auto"/>
              <w:ind w:left="53" w:right="199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преузета из Модела ЛАП-а </w:t>
            </w:r>
          </w:p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15.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2.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Успостављен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ефикасан систем финансијског управљања и контроле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15.2.3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ефикасно функционисање система финансијског управљања и контроле.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line="274" w:lineRule="auto"/>
              <w:ind w:left="53" w:right="12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Мера преузета из Модела ЛАП-</w:t>
            </w:r>
          </w:p>
          <w:p w:rsidR="00A82EC5" w:rsidRPr="00A82EC5" w:rsidRDefault="00A82EC5" w:rsidP="00A82EC5">
            <w:pPr>
              <w:widowControl/>
              <w:suppressAutoHyphens w:val="0"/>
              <w:ind w:left="53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а. </w:t>
            </w:r>
          </w:p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15.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3.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Ојачан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систем контроле буџетских средстава корисника буџета ЈЛС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  <w:trHeight w:val="3385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15.3.1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Израдити анализу потреба, ресурса и капацитета ЈЛС за јачање службе за буџетску инспекцију коју оснива ЈЛС у складу са Законом о буџетском систему (“Службени гласник РС”, бр. 54/09, 73/10, 101/10, 101/11, 93/12, 62/13, 63/13 - испр., 108/13, 142/14, 68/15 - др. закон, 103/15 и 99/16).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13" w:line="270" w:lineRule="auto"/>
              <w:ind w:left="53" w:right="454"/>
              <w:jc w:val="both"/>
              <w:rPr>
                <w:rFonts w:eastAsia="Calibri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Мера је у потпуности преузета из </w:t>
            </w:r>
          </w:p>
          <w:p w:rsidR="00C62ECB" w:rsidRPr="005A7169" w:rsidRDefault="00A82EC5" w:rsidP="00A82EC5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15.3.2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Обезбедити ефикасно функционисање службе за буџетску инспекцију коју оснива ЈЛС у складу са Законом о буџетском систему и у складу са резултатима анализе потреба, ресурса и капацитета ЈЛС.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EC5" w:rsidRPr="00A82EC5" w:rsidRDefault="00A82EC5" w:rsidP="00A82EC5">
            <w:pPr>
              <w:widowControl/>
              <w:suppressAutoHyphens w:val="0"/>
              <w:spacing w:after="13" w:line="270" w:lineRule="auto"/>
              <w:ind w:left="53" w:right="454"/>
              <w:jc w:val="both"/>
              <w:rPr>
                <w:rFonts w:eastAsia="Calibri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A82EC5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Мера је у потпуности преузета из </w:t>
            </w:r>
          </w:p>
          <w:p w:rsidR="00C62ECB" w:rsidRPr="005A7169" w:rsidRDefault="00A82EC5" w:rsidP="00A82EC5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16: Јачање механизама грађанског надзора и контроле у процесу планирања и реализације буџета ЈЛС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16.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>Успостављен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sz w:val="22"/>
                <w:szCs w:val="22"/>
              </w:rPr>
              <w:t xml:space="preserve"> ефикасан систем информисања и укључивања јавности у процес планирања и надзора над трошењем локалног буџета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16.1.1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Успоставити обавезу информисања јавности </w:t>
            </w:r>
            <w:r w:rsidRPr="005A7169">
              <w:rPr>
                <w:rFonts w:cs="Times New Roman"/>
                <w:i/>
                <w:sz w:val="22"/>
                <w:szCs w:val="22"/>
              </w:rPr>
              <w:lastRenderedPageBreak/>
              <w:t xml:space="preserve">о фазама и току буџетског циклуса.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3EC" w:rsidRPr="006623EC" w:rsidRDefault="006623EC" w:rsidP="006623EC">
            <w:pPr>
              <w:widowControl/>
              <w:suppressAutoHyphens w:val="0"/>
              <w:spacing w:after="15" w:line="266" w:lineRule="auto"/>
              <w:ind w:left="53" w:right="392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6623EC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lastRenderedPageBreak/>
              <w:t xml:space="preserve">Мера је у потпуности преузета из </w:t>
            </w:r>
          </w:p>
          <w:p w:rsidR="00C62ECB" w:rsidRPr="005A7169" w:rsidRDefault="006623EC" w:rsidP="006623EC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lastRenderedPageBreak/>
              <w:t>Модела ЛАП- 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lastRenderedPageBreak/>
              <w:t xml:space="preserve">ЛАП-ом су дифинисане активности и рок за </w:t>
            </w:r>
            <w:r w:rsidRPr="004D2E41">
              <w:rPr>
                <w:rFonts w:cs="Times New Roman"/>
                <w:sz w:val="22"/>
                <w:szCs w:val="22"/>
              </w:rPr>
              <w:lastRenderedPageBreak/>
              <w:t>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lastRenderedPageBreak/>
              <w:t>Мера 16.1.2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 обавезу адекватног укључивања заинтересоване јавности у процес планирања и припреме буџета.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3EC" w:rsidRPr="006623EC" w:rsidRDefault="006623EC" w:rsidP="006623EC">
            <w:pPr>
              <w:widowControl/>
              <w:suppressAutoHyphens w:val="0"/>
              <w:spacing w:line="274" w:lineRule="auto"/>
              <w:ind w:left="53" w:right="163"/>
              <w:jc w:val="both"/>
              <w:rPr>
                <w:rFonts w:eastAsia="Calibri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6623EC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Мера је делимично преузета из Модела ЛАП- а</w:t>
            </w:r>
          </w:p>
          <w:p w:rsidR="006623EC" w:rsidRPr="006623EC" w:rsidRDefault="006623EC" w:rsidP="006623EC">
            <w:pPr>
              <w:widowControl/>
              <w:suppressAutoHyphens w:val="0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6623EC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</w:p>
          <w:p w:rsidR="00C62ECB" w:rsidRPr="005A7169" w:rsidRDefault="00C62ECB" w:rsidP="006623E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  <w:lang w:val="hu-HU"/>
              </w:rPr>
              <w:t xml:space="preserve">Мера се делимично примењује у пракси прибављањем предлога у току израде нацрта буџета </w:t>
            </w:r>
            <w:r w:rsidRPr="004D2E41">
              <w:rPr>
                <w:rFonts w:cs="Times New Roman"/>
                <w:sz w:val="22"/>
                <w:szCs w:val="22"/>
                <w:lang w:val="sr-Cyrl-RS"/>
              </w:rPr>
              <w:t>од</w:t>
            </w:r>
            <w:r w:rsidRPr="004D2E41">
              <w:rPr>
                <w:rFonts w:cs="Times New Roman"/>
                <w:sz w:val="22"/>
                <w:szCs w:val="22"/>
                <w:lang w:val="hu-HU"/>
              </w:rPr>
              <w:t xml:space="preserve"> месних </w:t>
            </w:r>
            <w:r w:rsidRPr="004D2E41">
              <w:rPr>
                <w:rFonts w:cs="Times New Roman"/>
                <w:sz w:val="22"/>
                <w:szCs w:val="22"/>
                <w:lang w:val="sr-Cyrl-RS"/>
              </w:rPr>
              <w:t>з</w:t>
            </w:r>
            <w:r w:rsidRPr="004D2E41">
              <w:rPr>
                <w:rFonts w:cs="Times New Roman"/>
                <w:sz w:val="22"/>
                <w:szCs w:val="22"/>
                <w:lang w:val="hu-HU"/>
              </w:rPr>
              <w:t>аједница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Мера 16.1.4</w:t>
            </w:r>
            <w:r w:rsidRPr="005A7169">
              <w:rPr>
                <w:rFonts w:cs="Times New Roman"/>
                <w:i/>
                <w:sz w:val="22"/>
                <w:szCs w:val="22"/>
              </w:rPr>
              <w:t>Успоставити обавезу редовне израде Грађанског водича кроз буџет локалне самоуправе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3EC" w:rsidRPr="006623EC" w:rsidRDefault="006623EC" w:rsidP="006623EC">
            <w:pPr>
              <w:widowControl/>
              <w:suppressAutoHyphens w:val="0"/>
              <w:spacing w:after="15" w:line="269" w:lineRule="auto"/>
              <w:ind w:left="53" w:right="425"/>
              <w:jc w:val="both"/>
              <w:rPr>
                <w:rFonts w:eastAsia="Calibri" w:cs="Times New Roman"/>
                <w:kern w:val="0"/>
                <w:sz w:val="22"/>
                <w:szCs w:val="22"/>
                <w:lang w:val="sr-Cyrl-RS" w:eastAsia="en-US" w:bidi="ar-SA"/>
              </w:rPr>
            </w:pPr>
            <w:r w:rsidRPr="006623EC">
              <w:rPr>
                <w:rFonts w:eastAsia="Times New Roman" w:cs="Times New Roman"/>
                <w:kern w:val="0"/>
                <w:sz w:val="22"/>
                <w:szCs w:val="22"/>
                <w:lang w:val="sr-Cyrl-RS" w:eastAsia="en-US" w:bidi="ar-SA"/>
              </w:rPr>
              <w:t xml:space="preserve">Мера је у потпуности преузета из </w:t>
            </w:r>
          </w:p>
          <w:p w:rsidR="00C62ECB" w:rsidRPr="005A7169" w:rsidRDefault="006623EC" w:rsidP="006623EC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>Област 17: Обезбеђивање правних, институционалних, организационих и техничких претпоставки за координацију спровођења и праћење примене ЛАП-а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ECB" w:rsidRPr="005A7169" w:rsidRDefault="00C62ECB" w:rsidP="00BB3116">
            <w:pPr>
              <w:pStyle w:val="TableContents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bCs/>
                <w:sz w:val="22"/>
                <w:szCs w:val="22"/>
              </w:rPr>
            </w:pPr>
            <w:r w:rsidRPr="005A7169">
              <w:rPr>
                <w:rFonts w:cs="Times New Roman"/>
                <w:b/>
                <w:bCs/>
                <w:sz w:val="22"/>
                <w:szCs w:val="22"/>
              </w:rPr>
              <w:t>Циљ 17.</w:t>
            </w:r>
            <w:proofErr w:type="gramStart"/>
            <w:r w:rsidRPr="005A7169"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5A7169">
              <w:rPr>
                <w:rFonts w:eastAsia="ABCDEE+Cambria" w:cs="Times New Roman"/>
                <w:b/>
                <w:bCs/>
                <w:i/>
                <w:iCs/>
                <w:sz w:val="22"/>
                <w:szCs w:val="22"/>
              </w:rPr>
              <w:t>Обезбеђене</w:t>
            </w:r>
            <w:proofErr w:type="gramEnd"/>
            <w:r w:rsidRPr="005A7169">
              <w:rPr>
                <w:rFonts w:eastAsia="ABCDEE+Cambria" w:cs="Times New Roman"/>
                <w:b/>
                <w:bCs/>
                <w:i/>
                <w:iCs/>
                <w:sz w:val="22"/>
                <w:szCs w:val="22"/>
              </w:rPr>
              <w:t xml:space="preserve"> правне, институционалне, организационе и техничке претпоставке за праћење примене ЛАП-а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17.1.1.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Одредити лице/тело на нивоу ЈЛС које је задужено за координацију одговорних субјеката у спровођењу активности из ЛАП-а.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3EC" w:rsidRPr="006623EC" w:rsidRDefault="006623EC" w:rsidP="006623EC">
            <w:pPr>
              <w:widowControl/>
              <w:suppressAutoHyphens w:val="0"/>
              <w:spacing w:after="15" w:line="269" w:lineRule="auto"/>
              <w:ind w:left="53" w:right="454"/>
              <w:jc w:val="both"/>
              <w:rPr>
                <w:rFonts w:eastAsia="Calibri" w:cs="Times New Roman"/>
                <w:kern w:val="0"/>
                <w:sz w:val="22"/>
                <w:szCs w:val="22"/>
                <w:lang w:val="hu-HU" w:eastAsia="en-US" w:bidi="ar-SA"/>
              </w:rPr>
            </w:pPr>
            <w:r w:rsidRPr="006623EC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 xml:space="preserve">Мера је у потпуности преузета из </w:t>
            </w:r>
          </w:p>
          <w:p w:rsidR="00C62ECB" w:rsidRPr="005A7169" w:rsidRDefault="006623EC" w:rsidP="006623EC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eastAsia="Times New Roman" w:cs="Times New Roman"/>
                <w:kern w:val="0"/>
                <w:sz w:val="22"/>
                <w:szCs w:val="22"/>
                <w:lang w:val="hu-HU" w:eastAsia="en-US" w:bidi="ar-SA"/>
              </w:rPr>
              <w:t>Модела ЛАП- 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4D2E41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17.1.2. </w:t>
            </w:r>
            <w:r w:rsidRPr="005A7169">
              <w:rPr>
                <w:rFonts w:cs="Times New Roman"/>
                <w:i/>
                <w:sz w:val="22"/>
                <w:szCs w:val="22"/>
              </w:rPr>
              <w:t>Формирати Комисију за избор чланова тела за праћење примене ЛАП-а.</w:t>
            </w:r>
          </w:p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86" w:rsidRPr="005A7169" w:rsidRDefault="00116A86" w:rsidP="00116A86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5A7169">
              <w:rPr>
                <w:rFonts w:cs="Times New Roman"/>
                <w:sz w:val="22"/>
                <w:szCs w:val="22"/>
                <w:lang w:val="hu-HU"/>
              </w:rPr>
              <w:t xml:space="preserve">Мера је у потпуности преузета из </w:t>
            </w:r>
          </w:p>
          <w:p w:rsidR="00C62ECB" w:rsidRPr="005A7169" w:rsidRDefault="00116A86" w:rsidP="00116A86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  <w:lang w:val="hu-HU"/>
              </w:rPr>
              <w:t>Модела ЛАП- 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116A86" w:rsidP="00BB3116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17.1.3.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Именовати чланове тела за праћење примене ЛАП-а, односно усвојити акт о формирању тела за праћење примене ЛАП-а.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86" w:rsidRPr="005A7169" w:rsidRDefault="00116A86" w:rsidP="00116A86">
            <w:pPr>
              <w:shd w:val="clear" w:color="auto" w:fill="00FF00"/>
              <w:rPr>
                <w:rFonts w:cs="Times New Roman"/>
                <w:sz w:val="22"/>
                <w:szCs w:val="22"/>
                <w:lang w:val="hu-HU"/>
              </w:rPr>
            </w:pPr>
            <w:r w:rsidRPr="005A7169">
              <w:rPr>
                <w:rFonts w:cs="Times New Roman"/>
                <w:sz w:val="22"/>
                <w:szCs w:val="22"/>
                <w:lang w:val="hu-HU"/>
              </w:rPr>
              <w:t xml:space="preserve">Мера је у потпуности преузета из </w:t>
            </w:r>
          </w:p>
          <w:p w:rsidR="00C62ECB" w:rsidRPr="005A7169" w:rsidRDefault="00116A86" w:rsidP="00116A86">
            <w:pPr>
              <w:shd w:val="clear" w:color="auto" w:fill="00FF00"/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  <w:lang w:val="hu-HU"/>
              </w:rPr>
              <w:t>Модела ЛАП- 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17.1.4. </w:t>
            </w:r>
            <w:r w:rsidRPr="005A7169">
              <w:rPr>
                <w:rFonts w:cs="Times New Roman"/>
                <w:i/>
                <w:sz w:val="22"/>
                <w:szCs w:val="22"/>
              </w:rPr>
              <w:t>Обезбедити неопходне техничке, кадровске и материјалне услове за рад тела за праћење примене ЛАП-а.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 xml:space="preserve">Мера је у потпуности преузета из Модела ЛАП-а,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4D2E41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17.1.5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Усвојити акте о раду тела за праћење примене ЛАП-а.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 xml:space="preserve">Мера је у потпуности преузета из Модела ЛАП-а,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4D2E41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5A7169">
              <w:rPr>
                <w:rFonts w:cs="Times New Roman"/>
                <w:b/>
                <w:sz w:val="22"/>
                <w:szCs w:val="22"/>
              </w:rPr>
              <w:t xml:space="preserve">Мера 17.1.6 </w:t>
            </w:r>
            <w:r w:rsidRPr="005A7169">
              <w:rPr>
                <w:rFonts w:cs="Times New Roman"/>
                <w:i/>
                <w:sz w:val="22"/>
                <w:szCs w:val="22"/>
              </w:rPr>
              <w:t xml:space="preserve">Усвојити акт о начину праћења примене ЛАП-а.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5A7169">
              <w:rPr>
                <w:rFonts w:cs="Times New Roman"/>
                <w:sz w:val="22"/>
                <w:szCs w:val="22"/>
              </w:rPr>
              <w:t xml:space="preserve">Мера је у потпуности преузета из Модела ЛАП-а,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4D2E41" w:rsidRDefault="00C62ECB" w:rsidP="00BB3116">
            <w:pPr>
              <w:rPr>
                <w:rFonts w:cs="Times New Roman"/>
                <w:sz w:val="22"/>
                <w:szCs w:val="22"/>
              </w:rPr>
            </w:pPr>
            <w:r w:rsidRPr="004D2E41">
              <w:rPr>
                <w:rFonts w:cs="Times New Roman"/>
                <w:sz w:val="22"/>
                <w:szCs w:val="22"/>
              </w:rPr>
              <w:t>ЛАП-ом су дифинисане активности и рок за реализацију мере.</w:t>
            </w:r>
          </w:p>
        </w:tc>
      </w:tr>
      <w:tr w:rsidR="00C62ECB" w:rsidRPr="005A7169" w:rsidTr="004D2E41">
        <w:tblPrEx>
          <w:tblCellMar>
            <w:left w:w="10" w:type="dxa"/>
            <w:right w:w="10" w:type="dxa"/>
          </w:tblCellMar>
        </w:tblPrEx>
        <w:trPr>
          <w:gridBefore w:val="1"/>
          <w:wBefore w:w="19" w:type="dxa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CB" w:rsidRPr="005A7169" w:rsidRDefault="00C62ECB" w:rsidP="00BB311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236E8" w:rsidRPr="005A7169" w:rsidRDefault="00A236E8" w:rsidP="00A236E8">
      <w:pPr>
        <w:spacing w:after="120" w:line="276" w:lineRule="auto"/>
        <w:jc w:val="both"/>
        <w:rPr>
          <w:rFonts w:cs="Times New Roman"/>
          <w:sz w:val="22"/>
          <w:szCs w:val="22"/>
          <w:lang w:val="sr-Cyrl-CS"/>
        </w:rPr>
      </w:pP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color w:val="000000"/>
          <w:kern w:val="0"/>
          <w:lang w:bidi="ar-SA"/>
        </w:rPr>
      </w:pPr>
      <w:r w:rsidRPr="008B12E7">
        <w:rPr>
          <w:rFonts w:eastAsia="Calibri" w:cs="Times New Roman"/>
          <w:b/>
          <w:color w:val="000000"/>
          <w:kern w:val="0"/>
          <w:lang w:bidi="ar-SA"/>
        </w:rPr>
        <w:t xml:space="preserve">4. Осврт на јавну расправу која је организована у процесу израде ЛАП-а. Јавна расправа одржана је 14.06.2017. </w:t>
      </w:r>
      <w:proofErr w:type="gramStart"/>
      <w:r w:rsidRPr="008B12E7">
        <w:rPr>
          <w:rFonts w:eastAsia="Calibri" w:cs="Times New Roman"/>
          <w:b/>
          <w:color w:val="000000"/>
          <w:kern w:val="0"/>
          <w:lang w:bidi="ar-SA"/>
        </w:rPr>
        <w:t xml:space="preserve">године  </w:t>
      </w:r>
      <w:r>
        <w:rPr>
          <w:rFonts w:eastAsia="Calibri" w:cs="Times New Roman"/>
          <w:b/>
          <w:color w:val="000000"/>
          <w:kern w:val="0"/>
          <w:lang w:val="sr-Cyrl-RS" w:bidi="ar-SA"/>
        </w:rPr>
        <w:t>малој</w:t>
      </w:r>
      <w:proofErr w:type="gramEnd"/>
      <w:r w:rsidRPr="008B12E7">
        <w:rPr>
          <w:rFonts w:eastAsia="Calibri" w:cs="Times New Roman"/>
          <w:b/>
          <w:color w:val="000000"/>
          <w:kern w:val="0"/>
          <w:lang w:bidi="ar-SA"/>
        </w:rPr>
        <w:t xml:space="preserve"> сали </w:t>
      </w:r>
      <w:r>
        <w:rPr>
          <w:rFonts w:eastAsia="Calibri" w:cs="Times New Roman"/>
          <w:b/>
          <w:color w:val="000000"/>
          <w:kern w:val="0"/>
          <w:lang w:val="sr-Cyrl-RS" w:bidi="ar-SA"/>
        </w:rPr>
        <w:t>Градске куће Кањижа</w:t>
      </w:r>
      <w:r w:rsidRPr="008B12E7">
        <w:rPr>
          <w:rFonts w:eastAsia="Calibri" w:cs="Times New Roman"/>
          <w:b/>
          <w:color w:val="000000"/>
          <w:kern w:val="0"/>
          <w:lang w:bidi="ar-SA"/>
        </w:rPr>
        <w:t xml:space="preserve">, са почтком у 12,00 часова нацрт Локалног Акционог плана изложио члан радне групе </w:t>
      </w:r>
      <w:r>
        <w:rPr>
          <w:rFonts w:eastAsia="Calibri" w:cs="Times New Roman"/>
          <w:b/>
          <w:color w:val="000000"/>
          <w:kern w:val="0"/>
          <w:lang w:val="sr-Cyrl-RS" w:bidi="ar-SA"/>
        </w:rPr>
        <w:t>Атила Каса</w:t>
      </w:r>
      <w:r w:rsidRPr="008B12E7">
        <w:rPr>
          <w:rFonts w:eastAsia="Calibri" w:cs="Times New Roman"/>
          <w:b/>
          <w:color w:val="000000"/>
          <w:kern w:val="0"/>
          <w:lang w:bidi="ar-SA"/>
        </w:rPr>
        <w:t>, те на исто излагање није било сугестија и коментара</w:t>
      </w:r>
      <w:r w:rsidRPr="008B12E7">
        <w:rPr>
          <w:rFonts w:eastAsia="Calibri" w:cs="Times New Roman"/>
          <w:color w:val="000000"/>
          <w:kern w:val="0"/>
          <w:lang w:bidi="ar-SA"/>
        </w:rPr>
        <w:t xml:space="preserve"> </w:t>
      </w: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b/>
          <w:color w:val="FF0000"/>
          <w:kern w:val="0"/>
          <w:lang w:bidi="ar-SA"/>
        </w:rPr>
      </w:pPr>
    </w:p>
    <w:p w:rsidR="008B12E7" w:rsidRPr="008B12E7" w:rsidRDefault="008B12E7" w:rsidP="008B12E7">
      <w:pPr>
        <w:widowControl/>
        <w:suppressAutoHyphens w:val="0"/>
        <w:spacing w:after="120" w:line="276" w:lineRule="auto"/>
        <w:jc w:val="both"/>
        <w:rPr>
          <w:rFonts w:eastAsia="Calibri" w:cs="Times New Roman"/>
          <w:b/>
          <w:color w:val="000000"/>
          <w:kern w:val="0"/>
          <w:lang w:bidi="ar-SA"/>
        </w:rPr>
      </w:pPr>
      <w:r w:rsidRPr="008B12E7">
        <w:rPr>
          <w:rFonts w:eastAsia="Calibri" w:cs="Times New Roman"/>
          <w:b/>
          <w:color w:val="000000"/>
          <w:kern w:val="0"/>
          <w:lang w:bidi="ar-SA"/>
        </w:rPr>
        <w:t xml:space="preserve">5. Закључне напомене. Због кратког временског периода за израду истог и недостатка свих расположивих података радна група израдила </w:t>
      </w:r>
      <w:proofErr w:type="gramStart"/>
      <w:r w:rsidRPr="008B12E7">
        <w:rPr>
          <w:rFonts w:eastAsia="Calibri" w:cs="Times New Roman"/>
          <w:b/>
          <w:color w:val="000000"/>
          <w:kern w:val="0"/>
          <w:lang w:bidi="ar-SA"/>
        </w:rPr>
        <w:t>је  ЛАП</w:t>
      </w:r>
      <w:proofErr w:type="gramEnd"/>
      <w:r w:rsidRPr="008B12E7">
        <w:rPr>
          <w:rFonts w:eastAsia="Calibri" w:cs="Times New Roman"/>
          <w:b/>
          <w:color w:val="000000"/>
          <w:kern w:val="0"/>
          <w:lang w:bidi="ar-SA"/>
        </w:rPr>
        <w:t>- је отвореног типа који ће и у складу са сугестијама од стране Агенције биће допуњен и модификован.</w:t>
      </w:r>
    </w:p>
    <w:p w:rsidR="00F44C50" w:rsidRPr="005A7169" w:rsidRDefault="00F44C50" w:rsidP="00175239">
      <w:pPr>
        <w:jc w:val="both"/>
        <w:rPr>
          <w:rFonts w:cs="Times New Roman"/>
          <w:color w:val="000000"/>
          <w:sz w:val="22"/>
          <w:szCs w:val="22"/>
          <w:lang w:val="sr-Cyrl-CS"/>
        </w:rPr>
      </w:pPr>
    </w:p>
    <w:sectPr w:rsidR="00F44C50" w:rsidRPr="005A7169" w:rsidSect="00FF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DEE+Cambria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8"/>
    <w:rsid w:val="000417C1"/>
    <w:rsid w:val="00070A2E"/>
    <w:rsid w:val="000C0342"/>
    <w:rsid w:val="00116A86"/>
    <w:rsid w:val="00175239"/>
    <w:rsid w:val="001E2575"/>
    <w:rsid w:val="00275BAA"/>
    <w:rsid w:val="00286FF7"/>
    <w:rsid w:val="002B5760"/>
    <w:rsid w:val="002F0D17"/>
    <w:rsid w:val="002F2EAD"/>
    <w:rsid w:val="00316896"/>
    <w:rsid w:val="00380D19"/>
    <w:rsid w:val="003E5116"/>
    <w:rsid w:val="00436E3A"/>
    <w:rsid w:val="00486C51"/>
    <w:rsid w:val="0049246E"/>
    <w:rsid w:val="004B1433"/>
    <w:rsid w:val="004D2DED"/>
    <w:rsid w:val="004D2E41"/>
    <w:rsid w:val="00510575"/>
    <w:rsid w:val="00523DE0"/>
    <w:rsid w:val="00541DEB"/>
    <w:rsid w:val="00552C38"/>
    <w:rsid w:val="005A7169"/>
    <w:rsid w:val="006623EC"/>
    <w:rsid w:val="00672AB1"/>
    <w:rsid w:val="006F7657"/>
    <w:rsid w:val="00774319"/>
    <w:rsid w:val="00844729"/>
    <w:rsid w:val="0084636D"/>
    <w:rsid w:val="008744B3"/>
    <w:rsid w:val="00880B94"/>
    <w:rsid w:val="00891459"/>
    <w:rsid w:val="008A1975"/>
    <w:rsid w:val="008B12E7"/>
    <w:rsid w:val="008C3CD4"/>
    <w:rsid w:val="008E2854"/>
    <w:rsid w:val="0092716E"/>
    <w:rsid w:val="00967A63"/>
    <w:rsid w:val="009A09CC"/>
    <w:rsid w:val="009A3498"/>
    <w:rsid w:val="009E68C2"/>
    <w:rsid w:val="00A236E8"/>
    <w:rsid w:val="00A6231B"/>
    <w:rsid w:val="00A72D28"/>
    <w:rsid w:val="00A82EC5"/>
    <w:rsid w:val="00AC3121"/>
    <w:rsid w:val="00B47C3C"/>
    <w:rsid w:val="00B5162D"/>
    <w:rsid w:val="00C1139D"/>
    <w:rsid w:val="00C36B1C"/>
    <w:rsid w:val="00C62ECB"/>
    <w:rsid w:val="00C94627"/>
    <w:rsid w:val="00CC367C"/>
    <w:rsid w:val="00CF37C0"/>
    <w:rsid w:val="00D868B8"/>
    <w:rsid w:val="00D873D5"/>
    <w:rsid w:val="00DE3B9A"/>
    <w:rsid w:val="00E702DD"/>
    <w:rsid w:val="00EA318D"/>
    <w:rsid w:val="00EB13F1"/>
    <w:rsid w:val="00EF27C2"/>
    <w:rsid w:val="00F4169A"/>
    <w:rsid w:val="00F44C50"/>
    <w:rsid w:val="00FA791A"/>
    <w:rsid w:val="00FC7BAC"/>
    <w:rsid w:val="00FF2390"/>
    <w:rsid w:val="00FF35E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BB5F"/>
  <w15:docId w15:val="{70AC7080-E2B2-4B18-91BC-0AA6E91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36E8"/>
    <w:pPr>
      <w:widowControl w:val="0"/>
      <w:suppressAutoHyphens/>
    </w:pPr>
    <w:rPr>
      <w:rFonts w:eastAsia="WenQuanYi Micro Hei" w:cs="Lohit Hindi"/>
      <w:kern w:val="1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A236E8"/>
    <w:pPr>
      <w:keepNext/>
      <w:tabs>
        <w:tab w:val="num" w:pos="0"/>
      </w:tabs>
      <w:spacing w:before="240" w:after="60"/>
      <w:ind w:left="115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873D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36E8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paragraph" w:customStyle="1" w:styleId="TableContents">
    <w:name w:val="Table Contents"/>
    <w:basedOn w:val="Norml"/>
    <w:qFormat/>
    <w:rsid w:val="00510575"/>
    <w:pPr>
      <w:suppressLineNumbers/>
    </w:pPr>
  </w:style>
  <w:style w:type="character" w:customStyle="1" w:styleId="Cmsor2Char">
    <w:name w:val="Címsor 2 Char"/>
    <w:basedOn w:val="Bekezdsalapbettpusa"/>
    <w:link w:val="Cmsor2"/>
    <w:rsid w:val="00D873D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69A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69A"/>
    <w:rPr>
      <w:rFonts w:ascii="Segoe UI" w:eastAsia="WenQuanYi Micro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Mihályi Natália</cp:lastModifiedBy>
  <cp:revision>4</cp:revision>
  <cp:lastPrinted>2018-03-13T08:30:00Z</cp:lastPrinted>
  <dcterms:created xsi:type="dcterms:W3CDTF">2018-03-13T10:16:00Z</dcterms:created>
  <dcterms:modified xsi:type="dcterms:W3CDTF">2018-03-13T10:33:00Z</dcterms:modified>
</cp:coreProperties>
</file>